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华文中宋" w:hAnsi="华文中宋" w:eastAsia="华文中宋"/>
          <w:sz w:val="30"/>
          <w:szCs w:val="30"/>
        </w:rPr>
      </w:pPr>
      <w:r>
        <w:rPr>
          <w:rFonts w:hint="eastAsia" w:ascii="华文中宋" w:hAnsi="华文中宋" w:eastAsia="华文中宋"/>
          <w:sz w:val="30"/>
          <w:szCs w:val="30"/>
        </w:rPr>
        <w:t>附件</w:t>
      </w:r>
      <w:r>
        <w:rPr>
          <w:rFonts w:ascii="华文中宋" w:hAnsi="华文中宋" w:eastAsia="华文中宋"/>
          <w:sz w:val="30"/>
          <w:szCs w:val="30"/>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bookmarkStart w:id="0" w:name="_GoBack"/>
      <w:r>
        <w:rPr>
          <w:rFonts w:hint="eastAsia" w:ascii="华文中宋" w:hAnsi="华文中宋" w:eastAsia="华文中宋"/>
          <w:sz w:val="30"/>
          <w:szCs w:val="30"/>
        </w:rPr>
        <w:t>2021年全国大学生物理实验竞赛（创新）具体说明</w:t>
      </w:r>
      <w:bookmarkEnd w:id="0"/>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为进一步激发大学生对大学物理和物理实验课程的学习兴趣和学习潜能，在实践中培养学生的创新精神和实践能力，在竞争中提升学生的团队协作意识和综合素质，不断深化我国高校的物理实验教学改革，着力提高物理实验教学质量和高素质创新性人才培养质量，经国家级实验教学示范中心联席会物理学科组、全国高等学校实验物理教学研究会、教育部大学物理课程教学指导委员会大学物理实验专项委员会和中国物理学会物理教学委员会研究决定，拟于9月-12月联合举办 2021 年全国大学生物理实验竞赛（创新）。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现将有关事项通知如下： </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楷体" w:hAnsi="楷体" w:eastAsia="楷体"/>
          <w:b/>
          <w:sz w:val="24"/>
          <w:szCs w:val="24"/>
        </w:rPr>
      </w:pPr>
      <w:r>
        <w:rPr>
          <w:rFonts w:hint="eastAsia" w:ascii="楷体" w:hAnsi="楷体" w:eastAsia="楷体"/>
          <w:b/>
          <w:sz w:val="24"/>
          <w:szCs w:val="24"/>
        </w:rPr>
        <w:t>一</w:t>
      </w:r>
      <w:r>
        <w:rPr>
          <w:rFonts w:ascii="楷体" w:hAnsi="楷体" w:eastAsia="楷体"/>
          <w:b/>
          <w:sz w:val="24"/>
          <w:szCs w:val="24"/>
        </w:rPr>
        <w:t>、组织机构</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主办：国家级实验教学示范中心联席会物理学科组       </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300"/>
        <w:textAlignment w:val="auto"/>
        <w:rPr>
          <w:rFonts w:ascii="楷体" w:hAnsi="楷体" w:eastAsia="楷体"/>
          <w:sz w:val="24"/>
          <w:szCs w:val="24"/>
        </w:rPr>
      </w:pPr>
      <w:r>
        <w:rPr>
          <w:rFonts w:hint="eastAsia" w:ascii="楷体" w:hAnsi="楷体" w:eastAsia="楷体"/>
          <w:sz w:val="24"/>
          <w:szCs w:val="24"/>
        </w:rPr>
        <w:t xml:space="preserve">全国高等学校实验物理教学研究会     </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300"/>
        <w:textAlignment w:val="auto"/>
        <w:rPr>
          <w:rFonts w:ascii="楷体" w:hAnsi="楷体" w:eastAsia="楷体"/>
          <w:sz w:val="24"/>
          <w:szCs w:val="24"/>
        </w:rPr>
      </w:pPr>
      <w:r>
        <w:rPr>
          <w:rFonts w:hint="eastAsia" w:ascii="楷体" w:hAnsi="楷体" w:eastAsia="楷体"/>
          <w:sz w:val="24"/>
          <w:szCs w:val="24"/>
        </w:rPr>
        <w:t xml:space="preserve">教育部大学物理课程教学指导委员会大学物理实验专项委员会     </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300"/>
        <w:textAlignment w:val="auto"/>
        <w:rPr>
          <w:rFonts w:ascii="楷体" w:hAnsi="楷体" w:eastAsia="楷体"/>
          <w:sz w:val="24"/>
          <w:szCs w:val="24"/>
        </w:rPr>
      </w:pPr>
      <w:r>
        <w:rPr>
          <w:rFonts w:hint="eastAsia" w:ascii="楷体" w:hAnsi="楷体" w:eastAsia="楷体"/>
          <w:sz w:val="24"/>
          <w:szCs w:val="24"/>
        </w:rPr>
        <w:t xml:space="preserve">中国物理学会物理教学委员会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承办：南昌大学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协办：《物理实验》杂志 </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ascii="楷体" w:hAnsi="楷体" w:eastAsia="楷体"/>
          <w:b/>
          <w:sz w:val="24"/>
          <w:szCs w:val="24"/>
        </w:rPr>
      </w:pPr>
      <w:r>
        <w:rPr>
          <w:rFonts w:hint="eastAsia" w:ascii="楷体" w:hAnsi="楷体" w:eastAsia="楷体"/>
          <w:b/>
          <w:sz w:val="24"/>
          <w:szCs w:val="24"/>
        </w:rPr>
        <w:t xml:space="preserve">比赛类别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全国大学生物理实验竞赛（创新）涵盖以下三个类别，参赛者以学校为单位可选择各类别项目参赛，总项目数不超过 5 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1.命题类创新作品</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参赛学生从赛事组委会公布的题目里任选不超过 3 题，按要求提交作品。题目见附录一。</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2.自选课题类创新作品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参赛学生从赛事组委会公布的自选类项目中任选不超过 3 题，按要求提交作品。题目要求参见《附件 2: 2021 年全国大学生物理实验竞赛（创新）自选类题目》</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3.大学生物理实验讲课比赛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参赛学生根据赛事组委会公布的讲课比赛形式及要求，自选讲课内容，不超过 2项，按要求提交讲课视频。竞赛形式及要求参见《附件 3：2021 年全国大学生物理实验竞赛（创新）大学生物理实验讲课竞赛细则及评审标准》 </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ascii="楷体" w:hAnsi="楷体" w:eastAsia="楷体"/>
          <w:b/>
          <w:sz w:val="24"/>
          <w:szCs w:val="24"/>
        </w:rPr>
      </w:pPr>
      <w:r>
        <w:rPr>
          <w:rFonts w:hint="eastAsia" w:ascii="楷体" w:hAnsi="楷体" w:eastAsia="楷体"/>
          <w:b/>
          <w:sz w:val="24"/>
          <w:szCs w:val="24"/>
        </w:rPr>
        <w:t>三</w:t>
      </w:r>
      <w:r>
        <w:rPr>
          <w:rFonts w:ascii="楷体" w:hAnsi="楷体" w:eastAsia="楷体"/>
          <w:b/>
          <w:sz w:val="24"/>
          <w:szCs w:val="24"/>
        </w:rPr>
        <w:t>、</w:t>
      </w:r>
      <w:r>
        <w:rPr>
          <w:rFonts w:hint="eastAsia" w:ascii="楷体" w:hAnsi="楷体" w:eastAsia="楷体"/>
          <w:b/>
          <w:sz w:val="24"/>
          <w:szCs w:val="24"/>
        </w:rPr>
        <w:t xml:space="preserve">参赛资格和要求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1.参赛条件： 参赛对象为全国各类高等学校 2021 年秋季学期在籍本（专）科学生。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2.每个学校最多 5 支队伍，每支队伍参赛指导教师不得多于 2 人，学生不得多 于 5 人，其中讲课比赛项目只限主讲学生个人参赛。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3.每所高校报名时，第一、二竞赛类别每类最多 3 支队伍，第三竞赛类别最多 2 支队伍。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4.所有竞赛类别，2020 年获奖学生及作品不再参赛。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5.参赛高校负责本校学生的参赛组织事宜，包括组队、报名、赛前准备等。参 赛队员自备设备、器材和作品，费用由各参赛高校自行解决。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楷体" w:hAnsi="楷体" w:eastAsia="楷体"/>
          <w:sz w:val="24"/>
          <w:szCs w:val="24"/>
        </w:rPr>
      </w:pPr>
      <w:r>
        <w:rPr>
          <w:rFonts w:hint="eastAsia" w:ascii="楷体" w:hAnsi="楷体" w:eastAsia="楷体"/>
          <w:sz w:val="24"/>
          <w:szCs w:val="24"/>
        </w:rPr>
        <w:t xml:space="preserve">6.每支队伍报名费 800 元，汇款方式另行通知。（此报名费用仅包含网络初评及远程答辩费用，不包含现场展示环节会务费。）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F139C"/>
    <w:multiLevelType w:val="multilevel"/>
    <w:tmpl w:val="732F139C"/>
    <w:lvl w:ilvl="0" w:tentative="0">
      <w:start w:val="2"/>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81990"/>
    <w:rsid w:val="0448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2021-06-04T02:57:00Z</dcterms:created>
  <dc:creator>plusplus</dc:creator>
  <cp:lastModifiedBy>plusplus</cp:lastModifiedBy>
  <dcterms:modified xsi:type="dcterms:W3CDTF">2021-06-04T02:57:47Z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517FD1A1344840C3A04A9F67536569D3</vt:lpwstr>
  </property>
</Properties>
</file>