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FB5" w:rsidRDefault="00A8358F" w:rsidP="00AC0FB5">
      <w:pPr>
        <w:jc w:val="center"/>
        <w:rPr>
          <w:rFonts w:ascii="小标宋" w:eastAsia="小标宋"/>
          <w:color w:val="000000"/>
        </w:rPr>
      </w:pPr>
      <w:r w:rsidRPr="00A8358F">
        <w:rPr>
          <w:rFonts w:ascii="小标宋" w:eastAsia="小标宋"/>
          <w:noProof/>
          <w:color w:val="000000"/>
        </w:rPr>
        <mc:AlternateContent>
          <mc:Choice Requires="wps">
            <w:drawing>
              <wp:anchor distT="0" distB="0" distL="114300" distR="114300" simplePos="0" relativeHeight="251659264" behindDoc="0" locked="0" layoutInCell="1" allowOverlap="1" wp14:anchorId="1AC5885F" wp14:editId="270D6F5E">
                <wp:simplePos x="0" y="0"/>
                <wp:positionH relativeFrom="column">
                  <wp:posOffset>135890</wp:posOffset>
                </wp:positionH>
                <wp:positionV relativeFrom="paragraph">
                  <wp:posOffset>-266700</wp:posOffset>
                </wp:positionV>
                <wp:extent cx="1447800" cy="638175"/>
                <wp:effectExtent l="0" t="0" r="0" b="9525"/>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638175"/>
                        </a:xfrm>
                        <a:prstGeom prst="rect">
                          <a:avLst/>
                        </a:prstGeom>
                        <a:solidFill>
                          <a:srgbClr val="FFFFFF"/>
                        </a:solidFill>
                        <a:ln w="9525">
                          <a:noFill/>
                          <a:miter lim="800000"/>
                          <a:headEnd/>
                          <a:tailEnd/>
                        </a:ln>
                      </wps:spPr>
                      <wps:txbx>
                        <w:txbxContent>
                          <w:p w:rsidR="0077381B" w:rsidRDefault="0077381B">
                            <w:r>
                              <w:rPr>
                                <w:rFonts w:hint="eastAsia"/>
                              </w:rPr>
                              <w:t>附件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10.7pt;margin-top:-21pt;width:114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" stroked="f">
                <v:textbox>
                  <w:txbxContent>
                    <w:p w:rsidR="0077381B" w:rsidRDefault="0077381B">
                      <w:r>
                        <w:rPr>
                          <w:rFonts w:hint="eastAsia"/>
                        </w:rPr>
                        <w:t>附件</w:t>
                      </w:r>
                    </w:p>
                  </w:txbxContent>
                </v:textbox>
              </v:shape>
            </w:pict>
          </mc:Fallback>
        </mc:AlternateContent>
      </w:r>
      <w:r w:rsidR="00AC0FB5" w:rsidRPr="004B6455">
        <w:rPr>
          <w:rFonts w:ascii="小标宋" w:eastAsia="小标宋" w:hint="eastAsia"/>
          <w:color w:val="000000"/>
        </w:rPr>
        <w:t>北京林业大学2017年教育教学研究论文获奖名单</w:t>
      </w:r>
    </w:p>
    <w:p w:rsidR="00AC0FB5" w:rsidRDefault="00AC0FB5" w:rsidP="00AC0FB5">
      <w:pPr>
        <w:jc w:val="center"/>
        <w:rPr>
          <w:rFonts w:ascii="华文楷体" w:eastAsia="华文楷体" w:hAnsi="华文楷体"/>
          <w:color w:val="000000"/>
          <w:sz w:val="24"/>
        </w:rPr>
      </w:pPr>
      <w:r w:rsidRPr="004B6455">
        <w:rPr>
          <w:rFonts w:ascii="华文楷体" w:eastAsia="华文楷体" w:hAnsi="华文楷体" w:hint="eastAsia"/>
          <w:color w:val="000000"/>
          <w:sz w:val="24"/>
        </w:rPr>
        <w:t>（按论文题目笔画排序）</w:t>
      </w:r>
    </w:p>
    <w:tbl>
      <w:tblPr>
        <w:tblW w:w="5000" w:type="pct"/>
        <w:tblLook w:val="04A0" w:firstRow="1" w:lastRow="0" w:firstColumn="1" w:lastColumn="0" w:noHBand="0" w:noVBand="1"/>
      </w:tblPr>
      <w:tblGrid>
        <w:gridCol w:w="816"/>
        <w:gridCol w:w="7229"/>
        <w:gridCol w:w="1420"/>
        <w:gridCol w:w="3243"/>
        <w:gridCol w:w="207"/>
        <w:gridCol w:w="1259"/>
      </w:tblGrid>
      <w:tr w:rsidR="00AC0FB5" w:rsidRPr="00AC0FB5" w:rsidTr="00E427C6">
        <w:trPr>
          <w:trHeight w:val="392"/>
        </w:trPr>
        <w:tc>
          <w:tcPr>
            <w:tcW w:w="5000" w:type="pct"/>
            <w:gridSpan w:val="6"/>
            <w:tcBorders>
              <w:top w:val="nil"/>
              <w:left w:val="nil"/>
              <w:bottom w:val="single" w:sz="4" w:space="0" w:color="auto"/>
              <w:right w:val="nil"/>
            </w:tcBorders>
            <w:shd w:val="clear" w:color="auto" w:fill="auto"/>
            <w:noWrap/>
            <w:vAlign w:val="center"/>
            <w:hideMark/>
          </w:tcPr>
          <w:p w:rsidR="00AC0FB5" w:rsidRPr="00E427C6" w:rsidRDefault="00AC0FB5" w:rsidP="00AC0FB5">
            <w:pPr>
              <w:widowControl/>
              <w:jc w:val="center"/>
              <w:rPr>
                <w:rFonts w:ascii="方正小标宋简体" w:eastAsia="方正小标宋简体" w:hAnsi="宋体" w:cs="宋体"/>
                <w:color w:val="000000"/>
                <w:kern w:val="0"/>
                <w:sz w:val="28"/>
                <w:szCs w:val="40"/>
              </w:rPr>
            </w:pPr>
            <w:r w:rsidRPr="00E427C6">
              <w:rPr>
                <w:rFonts w:ascii="方正小标宋简体" w:eastAsia="方正小标宋简体" w:hAnsi="宋体" w:cs="宋体" w:hint="eastAsia"/>
                <w:color w:val="000000"/>
                <w:kern w:val="0"/>
                <w:sz w:val="28"/>
                <w:szCs w:val="40"/>
              </w:rPr>
              <w:t>一等奖</w:t>
            </w:r>
          </w:p>
        </w:tc>
      </w:tr>
      <w:tr w:rsidR="0014506B" w:rsidRPr="00AC0FB5" w:rsidTr="008B520A">
        <w:trPr>
          <w:trHeight w:val="600"/>
        </w:trPr>
        <w:tc>
          <w:tcPr>
            <w:tcW w:w="288" w:type="pct"/>
            <w:tcBorders>
              <w:top w:val="nil"/>
              <w:left w:val="single" w:sz="4" w:space="0" w:color="auto"/>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序号</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FE5CE6">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论文</w:t>
            </w:r>
            <w:r w:rsidR="0077381B">
              <w:rPr>
                <w:rFonts w:ascii="宋体" w:eastAsia="宋体" w:hAnsi="宋体" w:cs="宋体" w:hint="eastAsia"/>
                <w:b/>
                <w:bCs/>
                <w:color w:val="000000"/>
                <w:kern w:val="0"/>
                <w:sz w:val="22"/>
                <w:szCs w:val="22"/>
              </w:rPr>
              <w:t>题目</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C90648" w:rsidP="00AC0FB5">
            <w:pPr>
              <w:widowControl/>
              <w:jc w:val="center"/>
              <w:rPr>
                <w:rFonts w:ascii="宋体" w:eastAsia="宋体" w:hAnsi="宋体" w:cs="宋体"/>
                <w:b/>
                <w:bCs/>
                <w:color w:val="000000"/>
                <w:kern w:val="0"/>
                <w:sz w:val="22"/>
                <w:szCs w:val="22"/>
              </w:rPr>
            </w:pPr>
            <w:r>
              <w:rPr>
                <w:rFonts w:ascii="宋体" w:eastAsia="宋体" w:hAnsi="宋体" w:cs="宋体" w:hint="eastAsia"/>
                <w:b/>
                <w:bCs/>
                <w:color w:val="000000"/>
                <w:kern w:val="0"/>
                <w:sz w:val="22"/>
                <w:szCs w:val="22"/>
              </w:rPr>
              <w:t>类别</w:t>
            </w:r>
          </w:p>
        </w:tc>
        <w:tc>
          <w:tcPr>
            <w:tcW w:w="1144"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作者</w:t>
            </w:r>
          </w:p>
        </w:tc>
        <w:tc>
          <w:tcPr>
            <w:tcW w:w="517" w:type="pct"/>
            <w:gridSpan w:val="2"/>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所在单位</w:t>
            </w:r>
          </w:p>
        </w:tc>
      </w:tr>
      <w:tr w:rsidR="0014506B"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分段式、三师制、联动化园林精英人才培养模式的探索与实践</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人才培养模式</w:t>
            </w:r>
          </w:p>
        </w:tc>
        <w:tc>
          <w:tcPr>
            <w:tcW w:w="1144"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杨晓东 李雄</w:t>
            </w:r>
          </w:p>
        </w:tc>
        <w:tc>
          <w:tcPr>
            <w:tcW w:w="517" w:type="pct"/>
            <w:gridSpan w:val="2"/>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园林学院</w:t>
            </w:r>
          </w:p>
        </w:tc>
      </w:tr>
      <w:tr w:rsidR="0014506B"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以专业认证的OBE标准重塑“固体废物实验”课程</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144"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徐康宁 程翔 李若愚 王强</w:t>
            </w:r>
          </w:p>
        </w:tc>
        <w:tc>
          <w:tcPr>
            <w:tcW w:w="517" w:type="pct"/>
            <w:gridSpan w:val="2"/>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环境学院</w:t>
            </w:r>
          </w:p>
        </w:tc>
      </w:tr>
      <w:tr w:rsidR="0014506B"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3</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打造“五四三”工作格局，构建本科生导师制长效运行机制</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人才培养模式</w:t>
            </w:r>
          </w:p>
        </w:tc>
        <w:tc>
          <w:tcPr>
            <w:tcW w:w="1144"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王艳青 马静 徐基良</w:t>
            </w:r>
          </w:p>
        </w:tc>
        <w:tc>
          <w:tcPr>
            <w:tcW w:w="517" w:type="pct"/>
            <w:gridSpan w:val="2"/>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国资处</w:t>
            </w:r>
          </w:p>
        </w:tc>
      </w:tr>
      <w:tr w:rsidR="0014506B"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4</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农林经济管理梁希实验班课程体系的优化研究</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学科专业建设</w:t>
            </w:r>
          </w:p>
        </w:tc>
        <w:tc>
          <w:tcPr>
            <w:tcW w:w="1144"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贺超 吴成亮 李强 田明华</w:t>
            </w:r>
          </w:p>
        </w:tc>
        <w:tc>
          <w:tcPr>
            <w:tcW w:w="517" w:type="pct"/>
            <w:gridSpan w:val="2"/>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经管学院</w:t>
            </w:r>
          </w:p>
        </w:tc>
      </w:tr>
      <w:tr w:rsidR="0014506B"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5</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思维导图在“数学分析”教学中的应用</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教改与教学</w:t>
            </w:r>
          </w:p>
        </w:tc>
        <w:tc>
          <w:tcPr>
            <w:tcW w:w="1144"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李金山 宁雪梅</w:t>
            </w:r>
          </w:p>
        </w:tc>
        <w:tc>
          <w:tcPr>
            <w:tcW w:w="517" w:type="pct"/>
            <w:gridSpan w:val="2"/>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理学院</w:t>
            </w:r>
          </w:p>
        </w:tc>
      </w:tr>
      <w:tr w:rsidR="0014506B"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14506B" w:rsidRPr="00AC0FB5" w:rsidRDefault="00AC0FB5" w:rsidP="0014506B">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6</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“流体力学”课程“开放式-研究性”理论与实验教学模式及其协同实践</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144"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张会兰</w:t>
            </w:r>
          </w:p>
        </w:tc>
        <w:tc>
          <w:tcPr>
            <w:tcW w:w="517" w:type="pct"/>
            <w:gridSpan w:val="2"/>
            <w:tcBorders>
              <w:top w:val="nil"/>
              <w:left w:val="nil"/>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水保学院</w:t>
            </w:r>
          </w:p>
        </w:tc>
      </w:tr>
      <w:tr w:rsidR="0014506B"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7</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“数据结构”精品资源共享课的建设与成效</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144"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李冬梅 陈志泊 王建新 徐艳艳</w:t>
            </w:r>
          </w:p>
        </w:tc>
        <w:tc>
          <w:tcPr>
            <w:tcW w:w="517" w:type="pct"/>
            <w:gridSpan w:val="2"/>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信息学院</w:t>
            </w:r>
          </w:p>
        </w:tc>
      </w:tr>
      <w:tr w:rsidR="0014506B"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8</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虚拟现实技术在风景园林空间设计教学中的应用</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144"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吴丹子 谭立</w:t>
            </w:r>
          </w:p>
        </w:tc>
        <w:tc>
          <w:tcPr>
            <w:tcW w:w="517" w:type="pct"/>
            <w:gridSpan w:val="2"/>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园林学院</w:t>
            </w:r>
          </w:p>
        </w:tc>
      </w:tr>
      <w:tr w:rsidR="0014506B"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9</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新型师生关系构建及其与教学评价的关系研究——以北京林业大学为例</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教学评价</w:t>
            </w:r>
          </w:p>
        </w:tc>
        <w:tc>
          <w:tcPr>
            <w:tcW w:w="1144"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张玉静 黄国华 程玉亭 刘海昊</w:t>
            </w:r>
          </w:p>
        </w:tc>
        <w:tc>
          <w:tcPr>
            <w:tcW w:w="517" w:type="pct"/>
            <w:gridSpan w:val="2"/>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经管学院</w:t>
            </w:r>
          </w:p>
        </w:tc>
      </w:tr>
      <w:tr w:rsidR="00AC0FB5" w:rsidRPr="00AC0FB5" w:rsidTr="00E427C6">
        <w:trPr>
          <w:trHeight w:val="428"/>
        </w:trPr>
        <w:tc>
          <w:tcPr>
            <w:tcW w:w="5000" w:type="pct"/>
            <w:gridSpan w:val="6"/>
            <w:tcBorders>
              <w:top w:val="nil"/>
              <w:left w:val="nil"/>
              <w:bottom w:val="single" w:sz="4" w:space="0" w:color="auto"/>
              <w:right w:val="nil"/>
            </w:tcBorders>
            <w:shd w:val="clear" w:color="auto" w:fill="auto"/>
            <w:noWrap/>
            <w:vAlign w:val="center"/>
            <w:hideMark/>
          </w:tcPr>
          <w:p w:rsidR="00AC0FB5" w:rsidRPr="00AC0FB5" w:rsidRDefault="00AC0FB5" w:rsidP="00AC0FB5">
            <w:pPr>
              <w:widowControl/>
              <w:jc w:val="center"/>
              <w:rPr>
                <w:rFonts w:ascii="方正小标宋简体" w:eastAsia="方正小标宋简体" w:hAnsi="宋体" w:cs="宋体"/>
                <w:color w:val="000000"/>
                <w:kern w:val="0"/>
                <w:szCs w:val="40"/>
              </w:rPr>
            </w:pPr>
            <w:r w:rsidRPr="00E427C6">
              <w:rPr>
                <w:rFonts w:ascii="方正小标宋简体" w:eastAsia="方正小标宋简体" w:hAnsi="宋体" w:cs="宋体" w:hint="eastAsia"/>
                <w:color w:val="000000"/>
                <w:kern w:val="0"/>
                <w:sz w:val="28"/>
                <w:szCs w:val="40"/>
              </w:rPr>
              <w:t>二等奖</w:t>
            </w:r>
          </w:p>
        </w:tc>
      </w:tr>
      <w:tr w:rsidR="00FE5CE6" w:rsidRPr="00AC0FB5" w:rsidTr="00E427C6">
        <w:trPr>
          <w:trHeight w:val="420"/>
        </w:trPr>
        <w:tc>
          <w:tcPr>
            <w:tcW w:w="288" w:type="pct"/>
            <w:tcBorders>
              <w:top w:val="nil"/>
              <w:left w:val="single" w:sz="4" w:space="0" w:color="auto"/>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序号</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F95702">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论文</w:t>
            </w:r>
            <w:r w:rsidR="0077381B">
              <w:rPr>
                <w:rFonts w:ascii="宋体" w:eastAsia="宋体" w:hAnsi="宋体" w:cs="宋体" w:hint="eastAsia"/>
                <w:b/>
                <w:bCs/>
                <w:color w:val="000000"/>
                <w:kern w:val="0"/>
                <w:sz w:val="22"/>
                <w:szCs w:val="22"/>
              </w:rPr>
              <w:t>题目</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C90648" w:rsidP="00AC0FB5">
            <w:pPr>
              <w:widowControl/>
              <w:jc w:val="center"/>
              <w:rPr>
                <w:rFonts w:ascii="宋体" w:eastAsia="宋体" w:hAnsi="宋体" w:cs="宋体"/>
                <w:b/>
                <w:bCs/>
                <w:color w:val="000000"/>
                <w:kern w:val="0"/>
                <w:sz w:val="22"/>
                <w:szCs w:val="22"/>
              </w:rPr>
            </w:pPr>
            <w:r>
              <w:rPr>
                <w:rFonts w:ascii="宋体" w:eastAsia="宋体" w:hAnsi="宋体" w:cs="宋体" w:hint="eastAsia"/>
                <w:b/>
                <w:bCs/>
                <w:color w:val="000000"/>
                <w:kern w:val="0"/>
                <w:sz w:val="22"/>
                <w:szCs w:val="22"/>
              </w:rPr>
              <w:t>类别</w:t>
            </w:r>
          </w:p>
        </w:tc>
        <w:tc>
          <w:tcPr>
            <w:tcW w:w="1217" w:type="pct"/>
            <w:gridSpan w:val="2"/>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作者</w:t>
            </w:r>
          </w:p>
        </w:tc>
        <w:tc>
          <w:tcPr>
            <w:tcW w:w="444"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所在单位</w:t>
            </w:r>
          </w:p>
        </w:tc>
      </w:tr>
      <w:tr w:rsidR="00FE5CE6"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大学课堂管理的思考与探索</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教育教学管理</w:t>
            </w:r>
          </w:p>
        </w:tc>
        <w:tc>
          <w:tcPr>
            <w:tcW w:w="1217" w:type="pct"/>
            <w:gridSpan w:val="2"/>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刘松  于富玲 田慧</w:t>
            </w:r>
          </w:p>
        </w:tc>
        <w:tc>
          <w:tcPr>
            <w:tcW w:w="444"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理学院</w:t>
            </w:r>
          </w:p>
        </w:tc>
      </w:tr>
      <w:tr w:rsidR="00FE5CE6"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双一流建设视角下我国水土保持与荒漠化防治专业发展现状及启示</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学科专业建设</w:t>
            </w:r>
          </w:p>
        </w:tc>
        <w:tc>
          <w:tcPr>
            <w:tcW w:w="1217" w:type="pct"/>
            <w:gridSpan w:val="2"/>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关颖慧 程金花 王云琦</w:t>
            </w:r>
          </w:p>
        </w:tc>
        <w:tc>
          <w:tcPr>
            <w:tcW w:w="444"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水保学院</w:t>
            </w:r>
          </w:p>
        </w:tc>
      </w:tr>
      <w:tr w:rsidR="00547BA3" w:rsidRPr="00AC0FB5" w:rsidTr="00547BA3">
        <w:trPr>
          <w:trHeight w:val="425"/>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47BA3" w:rsidRPr="00AC0FB5" w:rsidRDefault="00547BA3"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lastRenderedPageBreak/>
              <w:t>序号</w:t>
            </w:r>
          </w:p>
        </w:tc>
        <w:tc>
          <w:tcPr>
            <w:tcW w:w="2550" w:type="pct"/>
            <w:tcBorders>
              <w:top w:val="single" w:sz="4" w:space="0" w:color="auto"/>
              <w:left w:val="nil"/>
              <w:bottom w:val="single" w:sz="4" w:space="0" w:color="auto"/>
              <w:right w:val="single" w:sz="4" w:space="0" w:color="auto"/>
            </w:tcBorders>
            <w:shd w:val="clear" w:color="auto" w:fill="auto"/>
            <w:vAlign w:val="center"/>
          </w:tcPr>
          <w:p w:rsidR="00547BA3" w:rsidRPr="00AC0FB5" w:rsidRDefault="00547BA3"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论文</w:t>
            </w:r>
            <w:r w:rsidR="0077381B">
              <w:rPr>
                <w:rFonts w:ascii="宋体" w:eastAsia="宋体" w:hAnsi="宋体" w:cs="宋体" w:hint="eastAsia"/>
                <w:b/>
                <w:bCs/>
                <w:color w:val="000000"/>
                <w:kern w:val="0"/>
                <w:sz w:val="22"/>
                <w:szCs w:val="22"/>
              </w:rPr>
              <w:t>题目</w:t>
            </w:r>
          </w:p>
        </w:tc>
        <w:tc>
          <w:tcPr>
            <w:tcW w:w="501" w:type="pct"/>
            <w:tcBorders>
              <w:top w:val="single" w:sz="4" w:space="0" w:color="auto"/>
              <w:left w:val="nil"/>
              <w:bottom w:val="single" w:sz="4" w:space="0" w:color="auto"/>
              <w:right w:val="single" w:sz="4" w:space="0" w:color="auto"/>
            </w:tcBorders>
            <w:shd w:val="clear" w:color="auto" w:fill="auto"/>
            <w:vAlign w:val="center"/>
          </w:tcPr>
          <w:p w:rsidR="00547BA3" w:rsidRPr="00AC0FB5" w:rsidRDefault="00547BA3" w:rsidP="0077381B">
            <w:pPr>
              <w:widowControl/>
              <w:jc w:val="center"/>
              <w:rPr>
                <w:rFonts w:ascii="宋体" w:eastAsia="宋体" w:hAnsi="宋体" w:cs="宋体"/>
                <w:b/>
                <w:bCs/>
                <w:color w:val="000000"/>
                <w:kern w:val="0"/>
                <w:sz w:val="22"/>
                <w:szCs w:val="22"/>
              </w:rPr>
            </w:pPr>
            <w:r>
              <w:rPr>
                <w:rFonts w:ascii="宋体" w:eastAsia="宋体" w:hAnsi="宋体" w:cs="宋体" w:hint="eastAsia"/>
                <w:b/>
                <w:bCs/>
                <w:color w:val="000000"/>
                <w:kern w:val="0"/>
                <w:sz w:val="22"/>
                <w:szCs w:val="22"/>
              </w:rPr>
              <w:t>类别</w:t>
            </w:r>
          </w:p>
        </w:tc>
        <w:tc>
          <w:tcPr>
            <w:tcW w:w="1217" w:type="pct"/>
            <w:gridSpan w:val="2"/>
            <w:tcBorders>
              <w:top w:val="single" w:sz="4" w:space="0" w:color="auto"/>
              <w:left w:val="nil"/>
              <w:bottom w:val="single" w:sz="4" w:space="0" w:color="auto"/>
              <w:right w:val="single" w:sz="4" w:space="0" w:color="auto"/>
            </w:tcBorders>
            <w:shd w:val="clear" w:color="auto" w:fill="auto"/>
            <w:vAlign w:val="center"/>
          </w:tcPr>
          <w:p w:rsidR="00547BA3" w:rsidRPr="00AC0FB5" w:rsidRDefault="00547BA3"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作者</w:t>
            </w:r>
          </w:p>
        </w:tc>
        <w:tc>
          <w:tcPr>
            <w:tcW w:w="444" w:type="pct"/>
            <w:tcBorders>
              <w:top w:val="single" w:sz="4" w:space="0" w:color="auto"/>
              <w:left w:val="nil"/>
              <w:bottom w:val="single" w:sz="4" w:space="0" w:color="auto"/>
              <w:right w:val="single" w:sz="4" w:space="0" w:color="auto"/>
            </w:tcBorders>
            <w:shd w:val="clear" w:color="auto" w:fill="auto"/>
            <w:vAlign w:val="center"/>
          </w:tcPr>
          <w:p w:rsidR="00547BA3" w:rsidRPr="00AC0FB5" w:rsidRDefault="00547BA3"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所在单位</w:t>
            </w:r>
          </w:p>
        </w:tc>
      </w:tr>
      <w:tr w:rsidR="00547BA3" w:rsidRPr="00AC0FB5" w:rsidTr="00026D34">
        <w:trPr>
          <w:trHeight w:val="39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3</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北京林业大学林产化工特色专业建设研究</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专业建设</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韩春蕊 刘六军 宋先亮 杨俊</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材料学院</w:t>
            </w:r>
          </w:p>
        </w:tc>
      </w:tr>
      <w:tr w:rsidR="00547BA3" w:rsidRPr="00AC0FB5" w:rsidTr="00026D34">
        <w:trPr>
          <w:trHeight w:val="39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bookmarkStart w:id="0" w:name="_GoBack" w:colFirst="3" w:colLast="3"/>
            <w:r w:rsidRPr="00AC0FB5">
              <w:rPr>
                <w:rFonts w:ascii="仿宋" w:eastAsia="仿宋" w:hAnsi="仿宋" w:cs="宋体" w:hint="eastAsia"/>
                <w:color w:val="000000"/>
                <w:kern w:val="0"/>
                <w:sz w:val="22"/>
                <w:szCs w:val="22"/>
              </w:rPr>
              <w:t>4</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创新型智慧教室建设的探索与实践</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教育教学管理</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李靖元 尹大伟 张蓓</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教务处</w:t>
            </w:r>
          </w:p>
        </w:tc>
      </w:tr>
      <w:bookmarkEnd w:id="0"/>
      <w:tr w:rsidR="00547BA3"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5</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5A6309">
            <w:pPr>
              <w:widowControl/>
              <w:spacing w:line="240" w:lineRule="exact"/>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创意为先、执行为本、产教融合、多方共赢——大学生创新创业训练项目指导体会</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5A6309">
            <w:pPr>
              <w:widowControl/>
              <w:spacing w:line="240" w:lineRule="exact"/>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创新创业教育</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韩静华 </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艺术学院</w:t>
            </w:r>
          </w:p>
        </w:tc>
      </w:tr>
      <w:tr w:rsidR="00547BA3" w:rsidRPr="00AC0FB5" w:rsidTr="00026D34">
        <w:trPr>
          <w:trHeight w:val="39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6</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关于《山地灾害学》课程案例式与参与式教学方法的思考</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马超 王玉杰 王云琦</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水保学院</w:t>
            </w:r>
          </w:p>
        </w:tc>
      </w:tr>
      <w:tr w:rsidR="00547BA3" w:rsidRPr="00AC0FB5" w:rsidTr="00026D34">
        <w:trPr>
          <w:trHeight w:val="39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7</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牢固理想信念教育，提升“学农实践”成效</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文化素质教育</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王晓旭 王潇漪</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生物学院</w:t>
            </w:r>
          </w:p>
        </w:tc>
      </w:tr>
      <w:tr w:rsidR="00547BA3" w:rsidRPr="00AC0FB5" w:rsidTr="00026D34">
        <w:trPr>
          <w:trHeight w:val="39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8</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林产化工专业人才培养的SWOT分析</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人才培养模式</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王璐莹 马明国 雷建都</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材料学院</w:t>
            </w:r>
          </w:p>
        </w:tc>
      </w:tr>
      <w:tr w:rsidR="00547BA3" w:rsidRPr="00AC0FB5" w:rsidTr="00026D34">
        <w:trPr>
          <w:trHeight w:val="39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9</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林学类专业青年教师教学能力提升研究与实践</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师资建设</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李江婧 田呈明</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林学院</w:t>
            </w:r>
          </w:p>
        </w:tc>
      </w:tr>
      <w:tr w:rsidR="00547BA3" w:rsidRPr="00AC0FB5" w:rsidTr="00026D34">
        <w:trPr>
          <w:trHeight w:val="39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10</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高等数学“微课群”建设与应用探究</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顾艳红 罗宝华 牛志蕾</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理学院</w:t>
            </w:r>
          </w:p>
        </w:tc>
      </w:tr>
      <w:tr w:rsidR="00547BA3" w:rsidRPr="00AC0FB5" w:rsidTr="00026D34">
        <w:trPr>
          <w:trHeight w:val="39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11</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5A6309">
            <w:pPr>
              <w:widowControl/>
              <w:spacing w:line="240" w:lineRule="exact"/>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“双一流”建设与工程教育认证背景下探索型实验教学模式的创新研究与实践</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人才培养模式</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梁帅 王毅力 王强 李敏</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环境学院</w:t>
            </w:r>
          </w:p>
        </w:tc>
      </w:tr>
      <w:tr w:rsidR="00547BA3" w:rsidRPr="00AC0FB5" w:rsidTr="00026D34">
        <w:trPr>
          <w:trHeight w:val="39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12</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“多球-比赛-合作”式乒乓球课程实证研究</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张毅 杨华</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体育教学部</w:t>
            </w:r>
          </w:p>
        </w:tc>
      </w:tr>
      <w:tr w:rsidR="00547BA3" w:rsidRPr="00AC0FB5" w:rsidTr="00026D34">
        <w:trPr>
          <w:trHeight w:val="39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13</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“空间信息系统基础”翻转式课堂教学实践</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苏晓慧 刘松 李昀 马晓亮 陈俊生</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信息学院</w:t>
            </w:r>
          </w:p>
        </w:tc>
      </w:tr>
      <w:tr w:rsidR="00547BA3" w:rsidRPr="00AC0FB5" w:rsidTr="00026D34">
        <w:trPr>
          <w:trHeight w:val="397"/>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14</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《环境规划与管理》课程的“新工科”教学契合点</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黄凯 郁亚娟</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环境学院</w:t>
            </w:r>
          </w:p>
        </w:tc>
      </w:tr>
      <w:tr w:rsidR="00547BA3" w:rsidRPr="00AC0FB5" w:rsidTr="00F95702">
        <w:trPr>
          <w:trHeight w:val="560"/>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15</w:t>
            </w:r>
          </w:p>
        </w:tc>
        <w:tc>
          <w:tcPr>
            <w:tcW w:w="2550" w:type="pct"/>
            <w:tcBorders>
              <w:top w:val="single" w:sz="4" w:space="0" w:color="auto"/>
              <w:left w:val="nil"/>
              <w:bottom w:val="single" w:sz="4" w:space="0" w:color="auto"/>
              <w:right w:val="single" w:sz="4" w:space="0" w:color="auto"/>
            </w:tcBorders>
            <w:shd w:val="clear" w:color="auto" w:fill="auto"/>
            <w:vAlign w:val="center"/>
            <w:hideMark/>
          </w:tcPr>
          <w:p w:rsidR="00547BA3" w:rsidRPr="00AC0FB5" w:rsidRDefault="00547BA3" w:rsidP="001A26A8">
            <w:pPr>
              <w:widowControl/>
              <w:spacing w:line="240" w:lineRule="exact"/>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基于学生需求的高校实验班课程设置调查分析——以北京林业大学农林经济管理梁希实验班为例</w:t>
            </w:r>
          </w:p>
        </w:tc>
        <w:tc>
          <w:tcPr>
            <w:tcW w:w="501" w:type="pct"/>
            <w:tcBorders>
              <w:top w:val="single" w:sz="4" w:space="0" w:color="auto"/>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17" w:type="pct"/>
            <w:gridSpan w:val="2"/>
            <w:tcBorders>
              <w:top w:val="single" w:sz="4" w:space="0" w:color="auto"/>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侯一蕾 李强 温亚利</w:t>
            </w:r>
          </w:p>
        </w:tc>
        <w:tc>
          <w:tcPr>
            <w:tcW w:w="444" w:type="pct"/>
            <w:tcBorders>
              <w:top w:val="single" w:sz="4" w:space="0" w:color="auto"/>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经管学院</w:t>
            </w:r>
          </w:p>
        </w:tc>
      </w:tr>
      <w:tr w:rsidR="00547BA3"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16</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基于学科交叉的研究型大学本科教育现状与建议</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人才培养</w:t>
            </w:r>
            <w:r>
              <w:rPr>
                <w:rFonts w:ascii="仿宋" w:eastAsia="仿宋" w:hAnsi="仿宋" w:cs="宋体" w:hint="eastAsia"/>
                <w:color w:val="000000"/>
                <w:kern w:val="0"/>
                <w:sz w:val="20"/>
                <w:szCs w:val="20"/>
              </w:rPr>
              <w:t>模式</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段劼 段劼  马履一 席本野  程嘉莉</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林学院</w:t>
            </w:r>
          </w:p>
        </w:tc>
      </w:tr>
      <w:tr w:rsidR="00547BA3"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17</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虚拟仿真实验在经管教学中的应用实践与探索</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贾薇 段楚婷 薛永基</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经管学院</w:t>
            </w:r>
          </w:p>
        </w:tc>
      </w:tr>
      <w:tr w:rsidR="00547BA3"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18</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混合式教学模式推进策略的思考——以北京林业大学为例</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张艺潇 陈贝贝 范凌云 冯强 海倩雯</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教务处</w:t>
            </w:r>
          </w:p>
        </w:tc>
      </w:tr>
      <w:tr w:rsidR="00547BA3"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547BA3" w:rsidRPr="00AC0FB5" w:rsidRDefault="00547BA3"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19</w:t>
            </w:r>
          </w:p>
        </w:tc>
        <w:tc>
          <w:tcPr>
            <w:tcW w:w="2550"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新媒体教学模式在思政课中的应用研究——基于SWOT分析</w:t>
            </w:r>
          </w:p>
        </w:tc>
        <w:tc>
          <w:tcPr>
            <w:tcW w:w="501"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17" w:type="pct"/>
            <w:gridSpan w:val="2"/>
            <w:tcBorders>
              <w:top w:val="nil"/>
              <w:left w:val="nil"/>
              <w:bottom w:val="single" w:sz="4" w:space="0" w:color="auto"/>
              <w:right w:val="single" w:sz="4" w:space="0" w:color="auto"/>
            </w:tcBorders>
            <w:shd w:val="clear" w:color="auto" w:fill="auto"/>
            <w:vAlign w:val="center"/>
            <w:hideMark/>
          </w:tcPr>
          <w:p w:rsidR="00547BA3" w:rsidRPr="00AC0FB5" w:rsidRDefault="00547BA3"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吴守蓉 卢凯悦 赵立红</w:t>
            </w:r>
          </w:p>
        </w:tc>
        <w:tc>
          <w:tcPr>
            <w:tcW w:w="444" w:type="pct"/>
            <w:tcBorders>
              <w:top w:val="nil"/>
              <w:left w:val="nil"/>
              <w:bottom w:val="single" w:sz="4" w:space="0" w:color="auto"/>
              <w:right w:val="single" w:sz="4" w:space="0" w:color="auto"/>
            </w:tcBorders>
            <w:shd w:val="clear" w:color="auto" w:fill="auto"/>
            <w:vAlign w:val="center"/>
            <w:hideMark/>
          </w:tcPr>
          <w:p w:rsidR="00547BA3" w:rsidRPr="00AC0FB5" w:rsidRDefault="00547BA3" w:rsidP="001A26A8">
            <w:pPr>
              <w:widowControl/>
              <w:spacing w:line="240" w:lineRule="exact"/>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马克思主义学院</w:t>
            </w:r>
          </w:p>
        </w:tc>
      </w:tr>
      <w:tr w:rsidR="00026D34" w:rsidRPr="00AC0FB5" w:rsidTr="00026D34">
        <w:trPr>
          <w:trHeight w:val="425"/>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26D34" w:rsidRPr="00AC0FB5" w:rsidRDefault="00026D34"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lastRenderedPageBreak/>
              <w:t>序号</w:t>
            </w:r>
          </w:p>
        </w:tc>
        <w:tc>
          <w:tcPr>
            <w:tcW w:w="2550" w:type="pct"/>
            <w:tcBorders>
              <w:top w:val="single" w:sz="4" w:space="0" w:color="auto"/>
              <w:left w:val="nil"/>
              <w:bottom w:val="single" w:sz="4" w:space="0" w:color="auto"/>
              <w:right w:val="single" w:sz="4" w:space="0" w:color="auto"/>
            </w:tcBorders>
            <w:shd w:val="clear" w:color="auto" w:fill="auto"/>
            <w:vAlign w:val="center"/>
          </w:tcPr>
          <w:p w:rsidR="00026D34" w:rsidRPr="00AC0FB5" w:rsidRDefault="00026D34"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论文</w:t>
            </w:r>
            <w:r w:rsidR="0077381B">
              <w:rPr>
                <w:rFonts w:ascii="宋体" w:eastAsia="宋体" w:hAnsi="宋体" w:cs="宋体" w:hint="eastAsia"/>
                <w:b/>
                <w:bCs/>
                <w:color w:val="000000"/>
                <w:kern w:val="0"/>
                <w:sz w:val="22"/>
                <w:szCs w:val="22"/>
              </w:rPr>
              <w:t>题目</w:t>
            </w:r>
          </w:p>
        </w:tc>
        <w:tc>
          <w:tcPr>
            <w:tcW w:w="501" w:type="pct"/>
            <w:tcBorders>
              <w:top w:val="single" w:sz="4" w:space="0" w:color="auto"/>
              <w:left w:val="nil"/>
              <w:bottom w:val="single" w:sz="4" w:space="0" w:color="auto"/>
              <w:right w:val="single" w:sz="4" w:space="0" w:color="auto"/>
            </w:tcBorders>
            <w:shd w:val="clear" w:color="auto" w:fill="auto"/>
            <w:vAlign w:val="center"/>
          </w:tcPr>
          <w:p w:rsidR="00026D34" w:rsidRPr="00AC0FB5" w:rsidRDefault="00026D34" w:rsidP="0077381B">
            <w:pPr>
              <w:widowControl/>
              <w:jc w:val="center"/>
              <w:rPr>
                <w:rFonts w:ascii="宋体" w:eastAsia="宋体" w:hAnsi="宋体" w:cs="宋体"/>
                <w:b/>
                <w:bCs/>
                <w:color w:val="000000"/>
                <w:kern w:val="0"/>
                <w:sz w:val="22"/>
                <w:szCs w:val="22"/>
              </w:rPr>
            </w:pPr>
            <w:r>
              <w:rPr>
                <w:rFonts w:ascii="宋体" w:eastAsia="宋体" w:hAnsi="宋体" w:cs="宋体" w:hint="eastAsia"/>
                <w:b/>
                <w:bCs/>
                <w:color w:val="000000"/>
                <w:kern w:val="0"/>
                <w:sz w:val="22"/>
                <w:szCs w:val="22"/>
              </w:rPr>
              <w:t>类别</w:t>
            </w:r>
          </w:p>
        </w:tc>
        <w:tc>
          <w:tcPr>
            <w:tcW w:w="1217" w:type="pct"/>
            <w:gridSpan w:val="2"/>
            <w:tcBorders>
              <w:top w:val="single" w:sz="4" w:space="0" w:color="auto"/>
              <w:left w:val="nil"/>
              <w:bottom w:val="single" w:sz="4" w:space="0" w:color="auto"/>
              <w:right w:val="single" w:sz="4" w:space="0" w:color="auto"/>
            </w:tcBorders>
            <w:shd w:val="clear" w:color="auto" w:fill="auto"/>
            <w:vAlign w:val="center"/>
          </w:tcPr>
          <w:p w:rsidR="00026D34" w:rsidRPr="00AC0FB5" w:rsidRDefault="00026D34"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作者</w:t>
            </w:r>
          </w:p>
        </w:tc>
        <w:tc>
          <w:tcPr>
            <w:tcW w:w="444" w:type="pct"/>
            <w:tcBorders>
              <w:top w:val="single" w:sz="4" w:space="0" w:color="auto"/>
              <w:left w:val="nil"/>
              <w:bottom w:val="single" w:sz="4" w:space="0" w:color="auto"/>
              <w:right w:val="single" w:sz="4" w:space="0" w:color="auto"/>
            </w:tcBorders>
            <w:shd w:val="clear" w:color="auto" w:fill="auto"/>
            <w:vAlign w:val="center"/>
          </w:tcPr>
          <w:p w:rsidR="00026D34" w:rsidRPr="00AC0FB5" w:rsidRDefault="00026D34"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所在单位</w:t>
            </w:r>
          </w:p>
        </w:tc>
      </w:tr>
      <w:tr w:rsidR="00026D34" w:rsidRPr="00AC0FB5" w:rsidTr="00311111">
        <w:trPr>
          <w:trHeight w:val="425"/>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026D34" w:rsidRPr="00AC0FB5" w:rsidRDefault="00026D34"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20</w:t>
            </w:r>
          </w:p>
        </w:tc>
        <w:tc>
          <w:tcPr>
            <w:tcW w:w="2550" w:type="pct"/>
            <w:tcBorders>
              <w:top w:val="nil"/>
              <w:left w:val="nil"/>
              <w:bottom w:val="single" w:sz="4" w:space="0" w:color="auto"/>
              <w:right w:val="single" w:sz="4" w:space="0" w:color="auto"/>
            </w:tcBorders>
            <w:shd w:val="clear" w:color="auto" w:fill="auto"/>
            <w:vAlign w:val="center"/>
            <w:hideMark/>
          </w:tcPr>
          <w:p w:rsidR="00026D34" w:rsidRPr="00AC0FB5" w:rsidRDefault="00026D34"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模型建构在《西方园林史》体验式教学中的应用</w:t>
            </w:r>
          </w:p>
        </w:tc>
        <w:tc>
          <w:tcPr>
            <w:tcW w:w="501" w:type="pct"/>
            <w:tcBorders>
              <w:top w:val="nil"/>
              <w:left w:val="nil"/>
              <w:bottom w:val="single" w:sz="4" w:space="0" w:color="auto"/>
              <w:right w:val="single" w:sz="4" w:space="0" w:color="auto"/>
            </w:tcBorders>
            <w:shd w:val="clear" w:color="auto" w:fill="auto"/>
            <w:vAlign w:val="center"/>
            <w:hideMark/>
          </w:tcPr>
          <w:p w:rsidR="00026D34" w:rsidRPr="00AC0FB5" w:rsidRDefault="00026D34"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17" w:type="pct"/>
            <w:gridSpan w:val="2"/>
            <w:tcBorders>
              <w:top w:val="nil"/>
              <w:left w:val="nil"/>
              <w:bottom w:val="single" w:sz="4" w:space="0" w:color="auto"/>
              <w:right w:val="single" w:sz="4" w:space="0" w:color="auto"/>
            </w:tcBorders>
            <w:shd w:val="clear" w:color="auto" w:fill="auto"/>
            <w:vAlign w:val="center"/>
            <w:hideMark/>
          </w:tcPr>
          <w:p w:rsidR="00026D34" w:rsidRPr="00AC0FB5" w:rsidRDefault="00026D34"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赵晶 林晗芷 王金益</w:t>
            </w:r>
          </w:p>
        </w:tc>
        <w:tc>
          <w:tcPr>
            <w:tcW w:w="444" w:type="pct"/>
            <w:tcBorders>
              <w:top w:val="nil"/>
              <w:left w:val="nil"/>
              <w:bottom w:val="single" w:sz="4" w:space="0" w:color="auto"/>
              <w:right w:val="single" w:sz="4" w:space="0" w:color="auto"/>
            </w:tcBorders>
            <w:shd w:val="clear" w:color="auto" w:fill="auto"/>
            <w:vAlign w:val="center"/>
            <w:hideMark/>
          </w:tcPr>
          <w:p w:rsidR="00026D34" w:rsidRPr="00AC0FB5" w:rsidRDefault="00026D34"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园林学院</w:t>
            </w:r>
          </w:p>
        </w:tc>
      </w:tr>
    </w:tbl>
    <w:p w:rsidR="00AC0FB5" w:rsidRDefault="00AC0FB5"/>
    <w:tbl>
      <w:tblPr>
        <w:tblW w:w="5000" w:type="pct"/>
        <w:tblLook w:val="04A0" w:firstRow="1" w:lastRow="0" w:firstColumn="1" w:lastColumn="0" w:noHBand="0" w:noVBand="1"/>
      </w:tblPr>
      <w:tblGrid>
        <w:gridCol w:w="816"/>
        <w:gridCol w:w="7229"/>
        <w:gridCol w:w="1420"/>
        <w:gridCol w:w="3399"/>
        <w:gridCol w:w="1310"/>
      </w:tblGrid>
      <w:tr w:rsidR="00AC0FB5" w:rsidRPr="00AC0FB5" w:rsidTr="00311111">
        <w:trPr>
          <w:trHeight w:val="421"/>
        </w:trPr>
        <w:tc>
          <w:tcPr>
            <w:tcW w:w="5000" w:type="pct"/>
            <w:gridSpan w:val="5"/>
            <w:tcBorders>
              <w:top w:val="nil"/>
              <w:left w:val="nil"/>
              <w:bottom w:val="single" w:sz="4" w:space="0" w:color="auto"/>
              <w:right w:val="nil"/>
            </w:tcBorders>
            <w:shd w:val="clear" w:color="auto" w:fill="auto"/>
            <w:noWrap/>
            <w:vAlign w:val="center"/>
            <w:hideMark/>
          </w:tcPr>
          <w:p w:rsidR="00AC0FB5" w:rsidRPr="00AC0FB5" w:rsidRDefault="00AC0FB5" w:rsidP="00AC0FB5">
            <w:pPr>
              <w:widowControl/>
              <w:jc w:val="center"/>
              <w:rPr>
                <w:rFonts w:ascii="方正小标宋简体" w:eastAsia="方正小标宋简体" w:hAnsi="宋体" w:cs="宋体"/>
                <w:color w:val="000000"/>
                <w:kern w:val="0"/>
                <w:szCs w:val="40"/>
              </w:rPr>
            </w:pPr>
            <w:r w:rsidRPr="00E427C6">
              <w:rPr>
                <w:rFonts w:ascii="方正小标宋简体" w:eastAsia="方正小标宋简体" w:hAnsi="宋体" w:cs="宋体" w:hint="eastAsia"/>
                <w:color w:val="000000"/>
                <w:kern w:val="0"/>
                <w:sz w:val="28"/>
                <w:szCs w:val="40"/>
              </w:rPr>
              <w:t>三等奖</w:t>
            </w:r>
          </w:p>
        </w:tc>
      </w:tr>
      <w:tr w:rsidR="00AC0FB5" w:rsidRPr="00AC0FB5" w:rsidTr="008B520A">
        <w:trPr>
          <w:trHeight w:val="540"/>
        </w:trPr>
        <w:tc>
          <w:tcPr>
            <w:tcW w:w="288" w:type="pct"/>
            <w:tcBorders>
              <w:top w:val="nil"/>
              <w:left w:val="single" w:sz="4" w:space="0" w:color="auto"/>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序号</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论文</w:t>
            </w:r>
            <w:r w:rsidR="0077381B">
              <w:rPr>
                <w:rFonts w:ascii="宋体" w:eastAsia="宋体" w:hAnsi="宋体" w:cs="宋体" w:hint="eastAsia"/>
                <w:b/>
                <w:bCs/>
                <w:color w:val="000000"/>
                <w:kern w:val="0"/>
                <w:sz w:val="22"/>
                <w:szCs w:val="22"/>
              </w:rPr>
              <w:t>题目</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C90648" w:rsidP="00AC0FB5">
            <w:pPr>
              <w:widowControl/>
              <w:jc w:val="center"/>
              <w:rPr>
                <w:rFonts w:ascii="宋体" w:eastAsia="宋体" w:hAnsi="宋体" w:cs="宋体"/>
                <w:b/>
                <w:bCs/>
                <w:color w:val="000000"/>
                <w:kern w:val="0"/>
                <w:sz w:val="22"/>
                <w:szCs w:val="22"/>
              </w:rPr>
            </w:pPr>
            <w:r>
              <w:rPr>
                <w:rFonts w:ascii="宋体" w:eastAsia="宋体" w:hAnsi="宋体" w:cs="宋体" w:hint="eastAsia"/>
                <w:b/>
                <w:bCs/>
                <w:color w:val="000000"/>
                <w:kern w:val="0"/>
                <w:sz w:val="22"/>
                <w:szCs w:val="22"/>
              </w:rPr>
              <w:t>类别</w:t>
            </w:r>
          </w:p>
        </w:tc>
        <w:tc>
          <w:tcPr>
            <w:tcW w:w="1199"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作者</w:t>
            </w:r>
          </w:p>
        </w:tc>
        <w:tc>
          <w:tcPr>
            <w:tcW w:w="462"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所在单位</w:t>
            </w:r>
          </w:p>
        </w:tc>
      </w:tr>
      <w:tr w:rsidR="00AC0FB5" w:rsidRPr="00AC0FB5" w:rsidTr="008B520A">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3D技术应用于《木材切削原理与刀具》课程设计的思考与探索</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199"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罗斌 李黎 刘红光</w:t>
            </w:r>
          </w:p>
        </w:tc>
        <w:tc>
          <w:tcPr>
            <w:tcW w:w="462" w:type="pct"/>
            <w:tcBorders>
              <w:top w:val="nil"/>
              <w:left w:val="nil"/>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材料学院</w:t>
            </w:r>
          </w:p>
        </w:tc>
      </w:tr>
      <w:tr w:rsidR="00AC0FB5" w:rsidRPr="00AC0FB5" w:rsidTr="008B520A">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PBL教学模式在土壤学课程教学中的探索与实践</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199"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张璐 孙向阳</w:t>
            </w:r>
          </w:p>
        </w:tc>
        <w:tc>
          <w:tcPr>
            <w:tcW w:w="462"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林学院</w:t>
            </w:r>
          </w:p>
        </w:tc>
      </w:tr>
      <w:tr w:rsidR="00AC0FB5" w:rsidRPr="00AC0FB5" w:rsidTr="008B520A">
        <w:trPr>
          <w:trHeight w:val="60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3</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8B520A">
            <w:pPr>
              <w:widowControl/>
              <w:spacing w:line="240" w:lineRule="exact"/>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工商管理专业案例教学动态系统的构建与应用研究 ——以北京林业大学MBA《战略管理》为例</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199"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刘雯雯 侯娜 郝越 李敏</w:t>
            </w:r>
          </w:p>
        </w:tc>
        <w:tc>
          <w:tcPr>
            <w:tcW w:w="462" w:type="pct"/>
            <w:tcBorders>
              <w:top w:val="nil"/>
              <w:left w:val="nil"/>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FE5CE6">
              <w:rPr>
                <w:rFonts w:ascii="仿宋" w:eastAsia="仿宋" w:hAnsi="仿宋" w:cs="宋体" w:hint="eastAsia"/>
                <w:color w:val="000000"/>
                <w:kern w:val="0"/>
                <w:sz w:val="20"/>
                <w:szCs w:val="20"/>
              </w:rPr>
              <w:t>经管学院</w:t>
            </w:r>
          </w:p>
        </w:tc>
      </w:tr>
      <w:tr w:rsidR="00AC0FB5" w:rsidRPr="00AC0FB5" w:rsidTr="008B520A">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4</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工程案例化法用于梁希班化工原理教学的探索</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教学教法</w:t>
            </w:r>
          </w:p>
        </w:tc>
        <w:tc>
          <w:tcPr>
            <w:tcW w:w="1199"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李瑞 </w:t>
            </w:r>
          </w:p>
        </w:tc>
        <w:tc>
          <w:tcPr>
            <w:tcW w:w="462" w:type="pct"/>
            <w:tcBorders>
              <w:top w:val="nil"/>
              <w:left w:val="nil"/>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材料学院</w:t>
            </w:r>
          </w:p>
        </w:tc>
      </w:tr>
      <w:tr w:rsidR="00AC0FB5" w:rsidRPr="00AC0FB5" w:rsidTr="008B520A">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5</w:t>
            </w:r>
          </w:p>
        </w:tc>
        <w:tc>
          <w:tcPr>
            <w:tcW w:w="255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大学生创新训练项目中团队建设的探索</w:t>
            </w:r>
          </w:p>
        </w:tc>
        <w:tc>
          <w:tcPr>
            <w:tcW w:w="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创新创业教育</w:t>
            </w:r>
          </w:p>
        </w:tc>
        <w:tc>
          <w:tcPr>
            <w:tcW w:w="1199"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姜杰 </w:t>
            </w:r>
          </w:p>
        </w:tc>
        <w:tc>
          <w:tcPr>
            <w:tcW w:w="462"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环境学院</w:t>
            </w:r>
          </w:p>
        </w:tc>
      </w:tr>
      <w:tr w:rsidR="00F95702" w:rsidRPr="00AC0FB5" w:rsidTr="008B520A">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F95702" w:rsidRPr="00AC0FB5" w:rsidRDefault="00F95702"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6</w:t>
            </w:r>
          </w:p>
        </w:tc>
        <w:tc>
          <w:tcPr>
            <w:tcW w:w="2550"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大学生数学成绩影响因素模型研究</w:t>
            </w:r>
          </w:p>
        </w:tc>
        <w:tc>
          <w:tcPr>
            <w:tcW w:w="501"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199"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罗宝华 董航</w:t>
            </w:r>
          </w:p>
        </w:tc>
        <w:tc>
          <w:tcPr>
            <w:tcW w:w="462"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理学院</w:t>
            </w:r>
          </w:p>
        </w:tc>
      </w:tr>
      <w:tr w:rsidR="00F95702" w:rsidRPr="00AC0FB5" w:rsidTr="0069447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F95702" w:rsidRPr="00AC0FB5" w:rsidRDefault="00F95702"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7</w:t>
            </w:r>
          </w:p>
        </w:tc>
        <w:tc>
          <w:tcPr>
            <w:tcW w:w="2550"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从电子设计竞赛谈《电子系统综合设计》的教学改革</w:t>
            </w:r>
          </w:p>
        </w:tc>
        <w:tc>
          <w:tcPr>
            <w:tcW w:w="501"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199"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徐向波 陈劭 张俊梅 闫磊</w:t>
            </w:r>
          </w:p>
        </w:tc>
        <w:tc>
          <w:tcPr>
            <w:tcW w:w="462"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工学院</w:t>
            </w:r>
          </w:p>
        </w:tc>
      </w:tr>
      <w:tr w:rsidR="00F95702" w:rsidRPr="00AC0FB5" w:rsidTr="00E31B8F">
        <w:trPr>
          <w:trHeight w:val="454"/>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702" w:rsidRPr="00AC0FB5" w:rsidRDefault="00F95702"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8</w:t>
            </w:r>
          </w:p>
        </w:tc>
        <w:tc>
          <w:tcPr>
            <w:tcW w:w="2550" w:type="pct"/>
            <w:tcBorders>
              <w:top w:val="single" w:sz="4" w:space="0" w:color="auto"/>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本科生“三段式”培养模式的研究与实践——以北京林业大学食品科学专业为例</w:t>
            </w:r>
          </w:p>
        </w:tc>
        <w:tc>
          <w:tcPr>
            <w:tcW w:w="501" w:type="pct"/>
            <w:tcBorders>
              <w:top w:val="single" w:sz="4" w:space="0" w:color="auto"/>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人才培养模式</w:t>
            </w:r>
          </w:p>
        </w:tc>
        <w:tc>
          <w:tcPr>
            <w:tcW w:w="1199" w:type="pct"/>
            <w:tcBorders>
              <w:top w:val="single" w:sz="4" w:space="0" w:color="auto"/>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吕兆林 张柏林</w:t>
            </w:r>
          </w:p>
        </w:tc>
        <w:tc>
          <w:tcPr>
            <w:tcW w:w="462" w:type="pct"/>
            <w:tcBorders>
              <w:top w:val="single" w:sz="4" w:space="0" w:color="auto"/>
              <w:left w:val="nil"/>
              <w:bottom w:val="single" w:sz="4" w:space="0" w:color="auto"/>
              <w:right w:val="single" w:sz="4" w:space="0" w:color="auto"/>
            </w:tcBorders>
            <w:shd w:val="clear" w:color="auto" w:fill="auto"/>
            <w:vAlign w:val="center"/>
            <w:hideMark/>
          </w:tcPr>
          <w:p w:rsidR="00F95702" w:rsidRPr="00AC0FB5" w:rsidRDefault="00F95702" w:rsidP="0069447F">
            <w:pPr>
              <w:widowControl/>
              <w:spacing w:line="240" w:lineRule="exact"/>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公共分析测试中心</w:t>
            </w:r>
          </w:p>
        </w:tc>
      </w:tr>
      <w:tr w:rsidR="00F95702" w:rsidRPr="00AC0FB5" w:rsidTr="0069447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F95702" w:rsidRPr="00AC0FB5" w:rsidRDefault="00F95702"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9</w:t>
            </w:r>
          </w:p>
        </w:tc>
        <w:tc>
          <w:tcPr>
            <w:tcW w:w="2550"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讲座式教学在本科生通识课程中的改革探索</w:t>
            </w:r>
          </w:p>
        </w:tc>
        <w:tc>
          <w:tcPr>
            <w:tcW w:w="501"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199"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钮世辉 李悦</w:t>
            </w:r>
          </w:p>
        </w:tc>
        <w:tc>
          <w:tcPr>
            <w:tcW w:w="462"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生物学院</w:t>
            </w:r>
          </w:p>
        </w:tc>
      </w:tr>
      <w:tr w:rsidR="00F95702" w:rsidRPr="00AC0FB5" w:rsidTr="0069447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F95702" w:rsidRPr="00AC0FB5" w:rsidRDefault="00F95702"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10</w:t>
            </w:r>
          </w:p>
        </w:tc>
        <w:tc>
          <w:tcPr>
            <w:tcW w:w="2550"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应用心理学专业产教融合的理论与实践</w:t>
            </w:r>
          </w:p>
        </w:tc>
        <w:tc>
          <w:tcPr>
            <w:tcW w:w="501"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专业建设</w:t>
            </w:r>
          </w:p>
        </w:tc>
        <w:tc>
          <w:tcPr>
            <w:tcW w:w="1199"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田浩 金灿灿 杨智辉 雷秀雅</w:t>
            </w:r>
          </w:p>
        </w:tc>
        <w:tc>
          <w:tcPr>
            <w:tcW w:w="462"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人文学院</w:t>
            </w:r>
          </w:p>
        </w:tc>
      </w:tr>
      <w:tr w:rsidR="00F95702" w:rsidRPr="00AC0FB5" w:rsidTr="0069447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F95702" w:rsidRPr="00AC0FB5" w:rsidRDefault="00F95702"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11</w:t>
            </w:r>
          </w:p>
        </w:tc>
        <w:tc>
          <w:tcPr>
            <w:tcW w:w="2550"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林学类专业认知实习的改革实践</w:t>
            </w:r>
          </w:p>
        </w:tc>
        <w:tc>
          <w:tcPr>
            <w:tcW w:w="501"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199"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范鑫磊 田呈明 张志翔 孙向阳</w:t>
            </w:r>
          </w:p>
        </w:tc>
        <w:tc>
          <w:tcPr>
            <w:tcW w:w="462"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林学院</w:t>
            </w:r>
          </w:p>
        </w:tc>
      </w:tr>
      <w:tr w:rsidR="00F95702" w:rsidRPr="00AC0FB5" w:rsidTr="0069447F">
        <w:trPr>
          <w:trHeight w:val="5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F95702" w:rsidRPr="00AC0FB5" w:rsidRDefault="00F95702"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12</w:t>
            </w:r>
          </w:p>
        </w:tc>
        <w:tc>
          <w:tcPr>
            <w:tcW w:w="2550"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69447F">
            <w:pPr>
              <w:widowControl/>
              <w:spacing w:line="240" w:lineRule="exact"/>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构建大思政格局下“多微实践模式”的探索——以《思想道德修养与法律基础》课实践教学为例</w:t>
            </w:r>
          </w:p>
        </w:tc>
        <w:tc>
          <w:tcPr>
            <w:tcW w:w="501"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199"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陈丽鸿 揭芳 宋兵波</w:t>
            </w:r>
          </w:p>
        </w:tc>
        <w:tc>
          <w:tcPr>
            <w:tcW w:w="462" w:type="pct"/>
            <w:tcBorders>
              <w:top w:val="nil"/>
              <w:left w:val="nil"/>
              <w:bottom w:val="single" w:sz="4" w:space="0" w:color="auto"/>
              <w:right w:val="single" w:sz="4" w:space="0" w:color="auto"/>
            </w:tcBorders>
            <w:shd w:val="clear" w:color="auto" w:fill="auto"/>
            <w:vAlign w:val="center"/>
            <w:hideMark/>
          </w:tcPr>
          <w:p w:rsidR="00F95702" w:rsidRPr="00AC0FB5" w:rsidRDefault="00F95702" w:rsidP="0069447F">
            <w:pPr>
              <w:widowControl/>
              <w:spacing w:line="240" w:lineRule="exact"/>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马克思主义学院</w:t>
            </w:r>
          </w:p>
        </w:tc>
      </w:tr>
      <w:tr w:rsidR="0072679D" w:rsidRPr="00AC0FB5" w:rsidTr="0072679D">
        <w:trPr>
          <w:trHeight w:val="454"/>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lastRenderedPageBreak/>
              <w:t>序号</w:t>
            </w:r>
          </w:p>
        </w:tc>
        <w:tc>
          <w:tcPr>
            <w:tcW w:w="2550"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论文</w:t>
            </w:r>
            <w:r w:rsidR="0077381B">
              <w:rPr>
                <w:rFonts w:ascii="宋体" w:eastAsia="宋体" w:hAnsi="宋体" w:cs="宋体" w:hint="eastAsia"/>
                <w:b/>
                <w:bCs/>
                <w:color w:val="000000"/>
                <w:kern w:val="0"/>
                <w:sz w:val="22"/>
                <w:szCs w:val="22"/>
              </w:rPr>
              <w:t>题目</w:t>
            </w:r>
          </w:p>
        </w:tc>
        <w:tc>
          <w:tcPr>
            <w:tcW w:w="501"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Pr>
                <w:rFonts w:ascii="宋体" w:eastAsia="宋体" w:hAnsi="宋体" w:cs="宋体" w:hint="eastAsia"/>
                <w:b/>
                <w:bCs/>
                <w:color w:val="000000"/>
                <w:kern w:val="0"/>
                <w:sz w:val="22"/>
                <w:szCs w:val="22"/>
              </w:rPr>
              <w:t>类别</w:t>
            </w:r>
          </w:p>
        </w:tc>
        <w:tc>
          <w:tcPr>
            <w:tcW w:w="1199"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作者</w:t>
            </w:r>
          </w:p>
        </w:tc>
        <w:tc>
          <w:tcPr>
            <w:tcW w:w="462"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所在单位</w:t>
            </w:r>
          </w:p>
        </w:tc>
      </w:tr>
      <w:tr w:rsidR="0072679D" w:rsidRPr="00AC0FB5" w:rsidTr="0069447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13</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图像信息技术在实验教学中的应用探索</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任利利 骆有庆</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林学院</w:t>
            </w:r>
          </w:p>
        </w:tc>
      </w:tr>
      <w:tr w:rsidR="0072679D" w:rsidRPr="00AC0FB5" w:rsidTr="0069447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14</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面向工程教育认证的虚拟仿真教学研究</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吴健 李宁 刘圣波 陈劭</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工学院</w:t>
            </w:r>
          </w:p>
        </w:tc>
      </w:tr>
      <w:tr w:rsidR="0072679D" w:rsidRPr="00AC0FB5" w:rsidTr="0069447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15</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思想政治理论课学生课堂学习行为影响因素调查分析</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宋兵波 张丹 庞明波</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69447F">
            <w:pPr>
              <w:widowControl/>
              <w:spacing w:line="240" w:lineRule="exact"/>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马克思主义学院</w:t>
            </w:r>
          </w:p>
        </w:tc>
      </w:tr>
      <w:tr w:rsidR="0072679D" w:rsidRPr="00AC0FB5" w:rsidTr="0069447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16</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高校青年教师教学能力培养与实践</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师资建设</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刘学彦 冀晓东 胡雨村</w:t>
            </w:r>
          </w:p>
        </w:tc>
        <w:tc>
          <w:tcPr>
            <w:tcW w:w="462" w:type="pct"/>
            <w:tcBorders>
              <w:top w:val="nil"/>
              <w:left w:val="nil"/>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水保学院</w:t>
            </w:r>
          </w:p>
        </w:tc>
      </w:tr>
      <w:tr w:rsidR="0072679D" w:rsidRPr="00AC0FB5" w:rsidTr="0069447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17</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“风景园林制图”课程混合式教学模式探索与思考</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刘丹丹 </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园林学院</w:t>
            </w:r>
          </w:p>
        </w:tc>
      </w:tr>
      <w:tr w:rsidR="0072679D" w:rsidRPr="00AC0FB5" w:rsidTr="0069447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18</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“第三种课程”的提出——艺术院校中的可持续环境设计教学研究</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姚璐 </w:t>
            </w:r>
          </w:p>
        </w:tc>
        <w:tc>
          <w:tcPr>
            <w:tcW w:w="462" w:type="pct"/>
            <w:tcBorders>
              <w:top w:val="nil"/>
              <w:left w:val="nil"/>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艺术学院</w:t>
            </w:r>
          </w:p>
        </w:tc>
      </w:tr>
      <w:tr w:rsidR="0072679D" w:rsidRPr="00AC0FB5" w:rsidTr="0069447F">
        <w:trPr>
          <w:trHeight w:val="668"/>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19</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69447F">
            <w:pPr>
              <w:widowControl/>
              <w:spacing w:line="240" w:lineRule="exact"/>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“情景模拟+案例分析”教学法的构建与实施——以心理系“人力资源管理”课程为例</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陈佳 林震</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人文学院</w:t>
            </w:r>
          </w:p>
        </w:tc>
      </w:tr>
      <w:tr w:rsidR="0072679D" w:rsidRPr="00AC0FB5" w:rsidTr="0069447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20</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《园林植物遗传育种学》“学生主体、能力本位”课程建设</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洪艳 戴思兰</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园林学院</w:t>
            </w:r>
          </w:p>
        </w:tc>
      </w:tr>
      <w:tr w:rsidR="0072679D" w:rsidRPr="00AC0FB5" w:rsidTr="0069447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21</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高校博物馆人才培养的探索——以北京林业大学博物馆为例</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人才培养模式</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李颖超 王红缨 张勇</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博物馆</w:t>
            </w:r>
          </w:p>
        </w:tc>
      </w:tr>
      <w:tr w:rsidR="0072679D" w:rsidRPr="00AC0FB5" w:rsidTr="0069447F">
        <w:trPr>
          <w:trHeight w:val="482"/>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22</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69447F">
            <w:pPr>
              <w:widowControl/>
              <w:spacing w:line="240" w:lineRule="exact"/>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案例教学在《素描风景画》课程中的应用——以圆明园长春园狮子林遗址调研和复原创作为例</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王丹丹 宫晓滨</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园林学院</w:t>
            </w:r>
          </w:p>
        </w:tc>
      </w:tr>
      <w:tr w:rsidR="0072679D" w:rsidRPr="00AC0FB5" w:rsidTr="0069447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23</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基于“创客教育”理念的实验类课程教学改革探索</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王西鸾 马明国 文甲龙</w:t>
            </w:r>
          </w:p>
        </w:tc>
        <w:tc>
          <w:tcPr>
            <w:tcW w:w="462" w:type="pct"/>
            <w:tcBorders>
              <w:top w:val="nil"/>
              <w:left w:val="nil"/>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材料学院</w:t>
            </w:r>
          </w:p>
        </w:tc>
      </w:tr>
      <w:tr w:rsidR="0072679D" w:rsidRPr="00AC0FB5" w:rsidTr="001E070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24</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基于工程能力培养的食品工程原理实验教学探索</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赵宏飞 汪涛 任迪峰  张柏林</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生物学院</w:t>
            </w:r>
          </w:p>
        </w:tc>
      </w:tr>
      <w:tr w:rsidR="0072679D" w:rsidRPr="00AC0FB5" w:rsidTr="001E070F">
        <w:trPr>
          <w:trHeight w:val="454"/>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25</w:t>
            </w:r>
          </w:p>
        </w:tc>
        <w:tc>
          <w:tcPr>
            <w:tcW w:w="2550" w:type="pct"/>
            <w:tcBorders>
              <w:top w:val="single" w:sz="4" w:space="0" w:color="auto"/>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基于雨课堂的翻转课堂教学模型探究——以土木工程专业课程为例</w:t>
            </w:r>
          </w:p>
        </w:tc>
        <w:tc>
          <w:tcPr>
            <w:tcW w:w="501" w:type="pct"/>
            <w:tcBorders>
              <w:top w:val="single" w:sz="4" w:space="0" w:color="auto"/>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199" w:type="pct"/>
            <w:tcBorders>
              <w:top w:val="single" w:sz="4" w:space="0" w:color="auto"/>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刘问 黄建坤 胡雨村</w:t>
            </w:r>
          </w:p>
        </w:tc>
        <w:tc>
          <w:tcPr>
            <w:tcW w:w="462" w:type="pct"/>
            <w:tcBorders>
              <w:top w:val="single" w:sz="4" w:space="0" w:color="auto"/>
              <w:left w:val="nil"/>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水保学院</w:t>
            </w:r>
          </w:p>
        </w:tc>
      </w:tr>
      <w:tr w:rsidR="0072679D" w:rsidRPr="00AC0FB5" w:rsidTr="001E070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26</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基于项目驱动的实践课教学中BOPPPS教学模式的引入-以用户体验实践教学为例</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教学方法研究</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李健 </w:t>
            </w:r>
          </w:p>
        </w:tc>
        <w:tc>
          <w:tcPr>
            <w:tcW w:w="462" w:type="pct"/>
            <w:tcBorders>
              <w:top w:val="nil"/>
              <w:left w:val="nil"/>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艺术学院</w:t>
            </w:r>
          </w:p>
        </w:tc>
      </w:tr>
      <w:tr w:rsidR="0072679D" w:rsidRPr="00AC0FB5" w:rsidTr="001E070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27</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植物认知类课程德育素材挖掘及教学渗透探讨</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文化素质教育</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赵良成 曲红 徐迎寿 沐先运 尚策</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保护区学院</w:t>
            </w:r>
          </w:p>
        </w:tc>
      </w:tr>
      <w:tr w:rsidR="0072679D" w:rsidRPr="00AC0FB5" w:rsidTr="001E070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28</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新工科时代“环境市政工程制图”全面改革初探</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朱洪涛 张立秋 李敏 封莉 孙德智</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环境学院</w:t>
            </w:r>
          </w:p>
        </w:tc>
      </w:tr>
      <w:tr w:rsidR="0072679D" w:rsidRPr="00AC0FB5" w:rsidTr="0072679D">
        <w:trPr>
          <w:trHeight w:val="454"/>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lastRenderedPageBreak/>
              <w:t>序号</w:t>
            </w:r>
          </w:p>
        </w:tc>
        <w:tc>
          <w:tcPr>
            <w:tcW w:w="2550"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论文</w:t>
            </w:r>
            <w:r w:rsidR="0077381B">
              <w:rPr>
                <w:rFonts w:ascii="宋体" w:eastAsia="宋体" w:hAnsi="宋体" w:cs="宋体" w:hint="eastAsia"/>
                <w:b/>
                <w:bCs/>
                <w:color w:val="000000"/>
                <w:kern w:val="0"/>
                <w:sz w:val="22"/>
                <w:szCs w:val="22"/>
              </w:rPr>
              <w:t>题目</w:t>
            </w:r>
          </w:p>
        </w:tc>
        <w:tc>
          <w:tcPr>
            <w:tcW w:w="501"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Pr>
                <w:rFonts w:ascii="宋体" w:eastAsia="宋体" w:hAnsi="宋体" w:cs="宋体" w:hint="eastAsia"/>
                <w:b/>
                <w:bCs/>
                <w:color w:val="000000"/>
                <w:kern w:val="0"/>
                <w:sz w:val="22"/>
                <w:szCs w:val="22"/>
              </w:rPr>
              <w:t>类别</w:t>
            </w:r>
          </w:p>
        </w:tc>
        <w:tc>
          <w:tcPr>
            <w:tcW w:w="1199"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作者</w:t>
            </w:r>
          </w:p>
        </w:tc>
        <w:tc>
          <w:tcPr>
            <w:tcW w:w="462"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所在单位</w:t>
            </w:r>
          </w:p>
        </w:tc>
      </w:tr>
      <w:tr w:rsidR="0072679D" w:rsidRPr="00AC0FB5" w:rsidTr="001E070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29</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溶液表面张力测定实验中饱和吸附量的简化算法</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Pr>
                <w:rFonts w:ascii="仿宋" w:eastAsia="仿宋" w:hAnsi="仿宋" w:cs="宋体" w:hint="eastAsia"/>
                <w:color w:val="000000"/>
                <w:kern w:val="0"/>
                <w:sz w:val="20"/>
                <w:szCs w:val="20"/>
              </w:rPr>
              <w:t>教学方法研究</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李明艳 </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理学院</w:t>
            </w:r>
          </w:p>
        </w:tc>
      </w:tr>
      <w:tr w:rsidR="0072679D" w:rsidRPr="00AC0FB5" w:rsidTr="001E070F">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30</w:t>
            </w:r>
          </w:p>
        </w:tc>
        <w:tc>
          <w:tcPr>
            <w:tcW w:w="255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翻转课堂教学模式的研究与实践——以物理化学实验为例</w:t>
            </w:r>
          </w:p>
        </w:tc>
        <w:tc>
          <w:tcPr>
            <w:tcW w:w="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19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冉红涛 石绍会</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理学院</w:t>
            </w:r>
          </w:p>
        </w:tc>
      </w:tr>
    </w:tbl>
    <w:p w:rsidR="00AC0FB5" w:rsidRDefault="00AC0FB5"/>
    <w:tbl>
      <w:tblPr>
        <w:tblW w:w="5000" w:type="pct"/>
        <w:tblLook w:val="04A0" w:firstRow="1" w:lastRow="0" w:firstColumn="1" w:lastColumn="0" w:noHBand="0" w:noVBand="1"/>
      </w:tblPr>
      <w:tblGrid>
        <w:gridCol w:w="816"/>
        <w:gridCol w:w="7090"/>
        <w:gridCol w:w="1417"/>
        <w:gridCol w:w="3541"/>
        <w:gridCol w:w="1310"/>
      </w:tblGrid>
      <w:tr w:rsidR="00AC0FB5" w:rsidRPr="00AC0FB5" w:rsidTr="00AC0FB5">
        <w:trPr>
          <w:trHeight w:val="825"/>
        </w:trPr>
        <w:tc>
          <w:tcPr>
            <w:tcW w:w="5000" w:type="pct"/>
            <w:gridSpan w:val="5"/>
            <w:tcBorders>
              <w:top w:val="nil"/>
              <w:left w:val="nil"/>
              <w:bottom w:val="single" w:sz="4" w:space="0" w:color="auto"/>
              <w:right w:val="nil"/>
            </w:tcBorders>
            <w:shd w:val="clear" w:color="auto" w:fill="auto"/>
            <w:noWrap/>
            <w:vAlign w:val="center"/>
            <w:hideMark/>
          </w:tcPr>
          <w:p w:rsidR="00AC0FB5" w:rsidRPr="00AC0FB5" w:rsidRDefault="00AC0FB5" w:rsidP="00AC0FB5">
            <w:pPr>
              <w:widowControl/>
              <w:jc w:val="center"/>
              <w:rPr>
                <w:rFonts w:ascii="方正小标宋简体" w:eastAsia="方正小标宋简体" w:hAnsi="宋体" w:cs="宋体"/>
                <w:color w:val="000000"/>
                <w:kern w:val="0"/>
                <w:szCs w:val="40"/>
              </w:rPr>
            </w:pPr>
            <w:r w:rsidRPr="00E427C6">
              <w:rPr>
                <w:rFonts w:ascii="方正小标宋简体" w:eastAsia="方正小标宋简体" w:hAnsi="宋体" w:cs="宋体" w:hint="eastAsia"/>
                <w:color w:val="000000"/>
                <w:kern w:val="0"/>
                <w:sz w:val="28"/>
                <w:szCs w:val="40"/>
              </w:rPr>
              <w:t>优秀奖</w:t>
            </w:r>
          </w:p>
        </w:tc>
      </w:tr>
      <w:tr w:rsidR="00AC0FB5" w:rsidRPr="00AC0FB5" w:rsidTr="003D6FA9">
        <w:trPr>
          <w:trHeight w:val="540"/>
        </w:trPr>
        <w:tc>
          <w:tcPr>
            <w:tcW w:w="288" w:type="pct"/>
            <w:tcBorders>
              <w:top w:val="nil"/>
              <w:left w:val="single" w:sz="4" w:space="0" w:color="auto"/>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序号</w:t>
            </w:r>
          </w:p>
        </w:tc>
        <w:tc>
          <w:tcPr>
            <w:tcW w:w="2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论文</w:t>
            </w:r>
            <w:r w:rsidR="0077381B">
              <w:rPr>
                <w:rFonts w:ascii="宋体" w:eastAsia="宋体" w:hAnsi="宋体" w:cs="宋体" w:hint="eastAsia"/>
                <w:b/>
                <w:bCs/>
                <w:color w:val="000000"/>
                <w:kern w:val="0"/>
                <w:sz w:val="22"/>
                <w:szCs w:val="22"/>
              </w:rPr>
              <w:t>题目</w:t>
            </w:r>
          </w:p>
        </w:tc>
        <w:tc>
          <w:tcPr>
            <w:tcW w:w="500" w:type="pct"/>
            <w:tcBorders>
              <w:top w:val="nil"/>
              <w:left w:val="nil"/>
              <w:bottom w:val="single" w:sz="4" w:space="0" w:color="auto"/>
              <w:right w:val="single" w:sz="4" w:space="0" w:color="auto"/>
            </w:tcBorders>
            <w:shd w:val="clear" w:color="auto" w:fill="auto"/>
            <w:vAlign w:val="center"/>
            <w:hideMark/>
          </w:tcPr>
          <w:p w:rsidR="00AC0FB5" w:rsidRPr="00AC0FB5" w:rsidRDefault="00C90648" w:rsidP="00AC0FB5">
            <w:pPr>
              <w:widowControl/>
              <w:jc w:val="center"/>
              <w:rPr>
                <w:rFonts w:ascii="宋体" w:eastAsia="宋体" w:hAnsi="宋体" w:cs="宋体"/>
                <w:b/>
                <w:bCs/>
                <w:color w:val="000000"/>
                <w:kern w:val="0"/>
                <w:sz w:val="22"/>
                <w:szCs w:val="22"/>
              </w:rPr>
            </w:pPr>
            <w:r>
              <w:rPr>
                <w:rFonts w:ascii="宋体" w:eastAsia="宋体" w:hAnsi="宋体" w:cs="宋体" w:hint="eastAsia"/>
                <w:b/>
                <w:bCs/>
                <w:color w:val="000000"/>
                <w:kern w:val="0"/>
                <w:sz w:val="22"/>
                <w:szCs w:val="22"/>
              </w:rPr>
              <w:t>类别</w:t>
            </w:r>
          </w:p>
        </w:tc>
        <w:tc>
          <w:tcPr>
            <w:tcW w:w="1249"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作者</w:t>
            </w:r>
          </w:p>
        </w:tc>
        <w:tc>
          <w:tcPr>
            <w:tcW w:w="462"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所在单位</w:t>
            </w:r>
          </w:p>
        </w:tc>
      </w:tr>
      <w:tr w:rsidR="00AC0FB5"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w:t>
            </w:r>
          </w:p>
        </w:tc>
        <w:tc>
          <w:tcPr>
            <w:tcW w:w="2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Java程序设计的个性化教学探讨</w:t>
            </w:r>
          </w:p>
        </w:tc>
        <w:tc>
          <w:tcPr>
            <w:tcW w:w="50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49"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韩慧 李冬梅 王春玲 崔晓晖 陈志泊</w:t>
            </w:r>
          </w:p>
        </w:tc>
        <w:tc>
          <w:tcPr>
            <w:tcW w:w="462"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信息学院</w:t>
            </w:r>
          </w:p>
        </w:tc>
      </w:tr>
      <w:tr w:rsidR="00AC0FB5"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w:t>
            </w:r>
          </w:p>
        </w:tc>
        <w:tc>
          <w:tcPr>
            <w:tcW w:w="2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大学生创新训练计划实践的反思</w:t>
            </w:r>
          </w:p>
        </w:tc>
        <w:tc>
          <w:tcPr>
            <w:tcW w:w="50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249"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李宁 吴健 陈劭 罗琴娟</w:t>
            </w:r>
          </w:p>
        </w:tc>
        <w:tc>
          <w:tcPr>
            <w:tcW w:w="462"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工学院</w:t>
            </w:r>
          </w:p>
        </w:tc>
      </w:tr>
      <w:tr w:rsidR="00AC0FB5"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AC0FB5" w:rsidRPr="00AC0FB5" w:rsidRDefault="00AC0FB5"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3</w:t>
            </w:r>
          </w:p>
        </w:tc>
        <w:tc>
          <w:tcPr>
            <w:tcW w:w="2501"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大数据背景下的电子商务专业课程体系改进研究</w:t>
            </w:r>
          </w:p>
        </w:tc>
        <w:tc>
          <w:tcPr>
            <w:tcW w:w="500"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学科专业建设</w:t>
            </w:r>
          </w:p>
        </w:tc>
        <w:tc>
          <w:tcPr>
            <w:tcW w:w="1249" w:type="pct"/>
            <w:tcBorders>
              <w:top w:val="nil"/>
              <w:left w:val="nil"/>
              <w:bottom w:val="single" w:sz="4" w:space="0" w:color="auto"/>
              <w:right w:val="single" w:sz="4" w:space="0" w:color="auto"/>
            </w:tcBorders>
            <w:shd w:val="clear" w:color="auto" w:fill="auto"/>
            <w:vAlign w:val="center"/>
            <w:hideMark/>
          </w:tcPr>
          <w:p w:rsidR="00AC0FB5" w:rsidRPr="00AC0FB5" w:rsidRDefault="00AC0FB5"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尤薇佳 樊坤</w:t>
            </w:r>
          </w:p>
        </w:tc>
        <w:tc>
          <w:tcPr>
            <w:tcW w:w="462" w:type="pct"/>
            <w:tcBorders>
              <w:top w:val="nil"/>
              <w:left w:val="nil"/>
              <w:bottom w:val="single" w:sz="4" w:space="0" w:color="auto"/>
              <w:right w:val="single" w:sz="4" w:space="0" w:color="auto"/>
            </w:tcBorders>
            <w:shd w:val="clear" w:color="auto" w:fill="auto"/>
            <w:noWrap/>
            <w:vAlign w:val="center"/>
            <w:hideMark/>
          </w:tcPr>
          <w:p w:rsidR="00AC0FB5" w:rsidRPr="00CD391E" w:rsidRDefault="00AC0FB5" w:rsidP="00AC0FB5">
            <w:pPr>
              <w:widowControl/>
              <w:jc w:val="center"/>
              <w:rPr>
                <w:rFonts w:ascii="仿宋" w:eastAsia="仿宋" w:hAnsi="仿宋" w:cs="宋体"/>
                <w:color w:val="000000"/>
                <w:kern w:val="0"/>
                <w:sz w:val="20"/>
                <w:szCs w:val="20"/>
              </w:rPr>
            </w:pPr>
            <w:r w:rsidRPr="00CD391E">
              <w:rPr>
                <w:rFonts w:ascii="仿宋" w:eastAsia="仿宋" w:hAnsi="仿宋" w:cs="宋体" w:hint="eastAsia"/>
                <w:color w:val="000000"/>
                <w:kern w:val="0"/>
                <w:sz w:val="20"/>
                <w:szCs w:val="20"/>
              </w:rPr>
              <w:t>经管学院</w:t>
            </w:r>
          </w:p>
        </w:tc>
      </w:tr>
      <w:tr w:rsidR="003D6FA9"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3D6FA9" w:rsidRPr="00AC0FB5" w:rsidRDefault="003D6FA9"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4</w:t>
            </w:r>
          </w:p>
        </w:tc>
        <w:tc>
          <w:tcPr>
            <w:tcW w:w="2501"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大数据背景下的金融风险管理教学改革探索</w:t>
            </w:r>
          </w:p>
        </w:tc>
        <w:tc>
          <w:tcPr>
            <w:tcW w:w="500" w:type="pct"/>
            <w:tcBorders>
              <w:top w:val="nil"/>
              <w:left w:val="nil"/>
              <w:bottom w:val="single" w:sz="4" w:space="0" w:color="auto"/>
              <w:right w:val="single" w:sz="4" w:space="0" w:color="auto"/>
            </w:tcBorders>
            <w:shd w:val="clear" w:color="auto" w:fill="auto"/>
            <w:vAlign w:val="center"/>
            <w:hideMark/>
          </w:tcPr>
          <w:p w:rsidR="003D6FA9" w:rsidRPr="00AC0FB5" w:rsidRDefault="00D044B4" w:rsidP="00AC0FB5">
            <w:pPr>
              <w:widowControl/>
              <w:jc w:val="center"/>
              <w:rPr>
                <w:rFonts w:ascii="仿宋" w:eastAsia="仿宋" w:hAnsi="仿宋" w:cs="宋体"/>
                <w:color w:val="000000"/>
                <w:kern w:val="0"/>
                <w:sz w:val="20"/>
                <w:szCs w:val="20"/>
              </w:rPr>
            </w:pPr>
            <w:r>
              <w:rPr>
                <w:rFonts w:ascii="仿宋" w:eastAsia="仿宋" w:hAnsi="仿宋" w:cs="宋体" w:hint="eastAsia"/>
                <w:color w:val="000000"/>
                <w:kern w:val="0"/>
                <w:sz w:val="20"/>
                <w:szCs w:val="20"/>
              </w:rPr>
              <w:t>教育教学改革</w:t>
            </w:r>
          </w:p>
        </w:tc>
        <w:tc>
          <w:tcPr>
            <w:tcW w:w="1249"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罗长林 陈国荣 邓晶 秦涛 潘焕学</w:t>
            </w:r>
          </w:p>
        </w:tc>
        <w:tc>
          <w:tcPr>
            <w:tcW w:w="462" w:type="pct"/>
            <w:tcBorders>
              <w:top w:val="nil"/>
              <w:left w:val="nil"/>
              <w:bottom w:val="single" w:sz="4" w:space="0" w:color="auto"/>
              <w:right w:val="single" w:sz="4" w:space="0" w:color="auto"/>
            </w:tcBorders>
            <w:shd w:val="clear" w:color="auto" w:fill="auto"/>
            <w:noWrap/>
            <w:vAlign w:val="center"/>
            <w:hideMark/>
          </w:tcPr>
          <w:p w:rsidR="003D6FA9" w:rsidRPr="00CD391E" w:rsidRDefault="003D6FA9" w:rsidP="00AC0FB5">
            <w:pPr>
              <w:widowControl/>
              <w:jc w:val="center"/>
              <w:rPr>
                <w:rFonts w:ascii="仿宋" w:eastAsia="仿宋" w:hAnsi="仿宋" w:cs="宋体"/>
                <w:color w:val="000000"/>
                <w:kern w:val="0"/>
                <w:sz w:val="20"/>
                <w:szCs w:val="20"/>
              </w:rPr>
            </w:pPr>
            <w:r w:rsidRPr="00CD391E">
              <w:rPr>
                <w:rFonts w:ascii="仿宋" w:eastAsia="仿宋" w:hAnsi="仿宋" w:cs="宋体" w:hint="eastAsia"/>
                <w:color w:val="000000"/>
                <w:kern w:val="0"/>
                <w:sz w:val="20"/>
                <w:szCs w:val="20"/>
              </w:rPr>
              <w:t>经管学院</w:t>
            </w:r>
          </w:p>
        </w:tc>
      </w:tr>
      <w:tr w:rsidR="003D6FA9"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3D6FA9" w:rsidRPr="00AC0FB5" w:rsidRDefault="003D6FA9"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5</w:t>
            </w:r>
          </w:p>
        </w:tc>
        <w:tc>
          <w:tcPr>
            <w:tcW w:w="2501"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“三维地理信息系统”课程建设与教学实践</w:t>
            </w:r>
          </w:p>
        </w:tc>
        <w:tc>
          <w:tcPr>
            <w:tcW w:w="500"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49"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黄季夏 </w:t>
            </w:r>
          </w:p>
        </w:tc>
        <w:tc>
          <w:tcPr>
            <w:tcW w:w="462"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林学院</w:t>
            </w:r>
          </w:p>
        </w:tc>
      </w:tr>
      <w:tr w:rsidR="003D6FA9"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3D6FA9" w:rsidRPr="00AC0FB5" w:rsidRDefault="003D6FA9"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6</w:t>
            </w:r>
          </w:p>
        </w:tc>
        <w:tc>
          <w:tcPr>
            <w:tcW w:w="2501"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“木材化学”课程教学改革探索</w:t>
            </w:r>
          </w:p>
        </w:tc>
        <w:tc>
          <w:tcPr>
            <w:tcW w:w="500" w:type="pct"/>
            <w:tcBorders>
              <w:top w:val="nil"/>
              <w:left w:val="nil"/>
              <w:bottom w:val="single" w:sz="4" w:space="0" w:color="auto"/>
              <w:right w:val="single" w:sz="4" w:space="0" w:color="auto"/>
            </w:tcBorders>
            <w:shd w:val="clear" w:color="auto" w:fill="auto"/>
            <w:vAlign w:val="center"/>
            <w:hideMark/>
          </w:tcPr>
          <w:p w:rsidR="003D6FA9" w:rsidRPr="00AC0FB5" w:rsidRDefault="00D044B4" w:rsidP="00AC0FB5">
            <w:pPr>
              <w:widowControl/>
              <w:jc w:val="center"/>
              <w:rPr>
                <w:rFonts w:ascii="仿宋" w:eastAsia="仿宋" w:hAnsi="仿宋" w:cs="宋体"/>
                <w:color w:val="000000"/>
                <w:kern w:val="0"/>
                <w:sz w:val="20"/>
                <w:szCs w:val="20"/>
              </w:rPr>
            </w:pPr>
            <w:r>
              <w:rPr>
                <w:rFonts w:ascii="仿宋" w:eastAsia="仿宋" w:hAnsi="仿宋" w:cs="宋体" w:hint="eastAsia"/>
                <w:color w:val="000000"/>
                <w:kern w:val="0"/>
                <w:sz w:val="20"/>
                <w:szCs w:val="20"/>
              </w:rPr>
              <w:t>教育教学改革</w:t>
            </w:r>
          </w:p>
        </w:tc>
        <w:tc>
          <w:tcPr>
            <w:tcW w:w="1249"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林剑 马尔妮</w:t>
            </w:r>
          </w:p>
        </w:tc>
        <w:tc>
          <w:tcPr>
            <w:tcW w:w="462" w:type="pct"/>
            <w:tcBorders>
              <w:top w:val="nil"/>
              <w:left w:val="nil"/>
              <w:bottom w:val="single" w:sz="4" w:space="0" w:color="auto"/>
              <w:right w:val="single" w:sz="4" w:space="0" w:color="auto"/>
            </w:tcBorders>
            <w:shd w:val="clear" w:color="auto" w:fill="auto"/>
            <w:noWrap/>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材料学院</w:t>
            </w:r>
          </w:p>
        </w:tc>
      </w:tr>
      <w:tr w:rsidR="003D6FA9"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3D6FA9" w:rsidRPr="00AC0FB5" w:rsidRDefault="003D6FA9"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7</w:t>
            </w:r>
          </w:p>
        </w:tc>
        <w:tc>
          <w:tcPr>
            <w:tcW w:w="2501"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开放性公共实验室中化学类实验管理模式探讨</w:t>
            </w:r>
          </w:p>
        </w:tc>
        <w:tc>
          <w:tcPr>
            <w:tcW w:w="500"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249"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张英 刘喜云 李春平 汪西林 王云琦</w:t>
            </w:r>
          </w:p>
        </w:tc>
        <w:tc>
          <w:tcPr>
            <w:tcW w:w="462" w:type="pct"/>
            <w:tcBorders>
              <w:top w:val="nil"/>
              <w:left w:val="nil"/>
              <w:bottom w:val="single" w:sz="4" w:space="0" w:color="auto"/>
              <w:right w:val="single" w:sz="4" w:space="0" w:color="auto"/>
            </w:tcBorders>
            <w:shd w:val="clear" w:color="auto" w:fill="auto"/>
            <w:noWrap/>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水保学院</w:t>
            </w:r>
          </w:p>
        </w:tc>
      </w:tr>
      <w:tr w:rsidR="003D6FA9" w:rsidRPr="00AC0FB5" w:rsidTr="003D6FA9">
        <w:trPr>
          <w:trHeight w:val="454"/>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6FA9" w:rsidRPr="00AC0FB5" w:rsidRDefault="003D6FA9"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8</w:t>
            </w:r>
          </w:p>
        </w:tc>
        <w:tc>
          <w:tcPr>
            <w:tcW w:w="2501" w:type="pct"/>
            <w:tcBorders>
              <w:top w:val="single" w:sz="4" w:space="0" w:color="auto"/>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中德大学线性代数教学的对比研究</w:t>
            </w:r>
          </w:p>
        </w:tc>
        <w:tc>
          <w:tcPr>
            <w:tcW w:w="500" w:type="pct"/>
            <w:tcBorders>
              <w:top w:val="single" w:sz="4" w:space="0" w:color="auto"/>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49" w:type="pct"/>
            <w:tcBorders>
              <w:top w:val="single" w:sz="4" w:space="0" w:color="auto"/>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王晶 罗柳红 李红军</w:t>
            </w:r>
          </w:p>
        </w:tc>
        <w:tc>
          <w:tcPr>
            <w:tcW w:w="462" w:type="pct"/>
            <w:tcBorders>
              <w:top w:val="single" w:sz="4" w:space="0" w:color="auto"/>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理学院</w:t>
            </w:r>
          </w:p>
        </w:tc>
      </w:tr>
      <w:tr w:rsidR="003D6FA9"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3D6FA9" w:rsidRPr="00AC0FB5" w:rsidRDefault="003D6FA9"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9</w:t>
            </w:r>
          </w:p>
        </w:tc>
        <w:tc>
          <w:tcPr>
            <w:tcW w:w="2501"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从“英语话中华”到“典籍英译赏读”：中国文化英语教学体系建构</w:t>
            </w:r>
          </w:p>
        </w:tc>
        <w:tc>
          <w:tcPr>
            <w:tcW w:w="500"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49"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朱红梅 李芝  </w:t>
            </w:r>
          </w:p>
        </w:tc>
        <w:tc>
          <w:tcPr>
            <w:tcW w:w="462"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外语学院</w:t>
            </w:r>
          </w:p>
        </w:tc>
      </w:tr>
      <w:tr w:rsidR="003D6FA9"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3D6FA9" w:rsidRPr="00AC0FB5" w:rsidRDefault="003D6FA9"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10</w:t>
            </w:r>
          </w:p>
        </w:tc>
        <w:tc>
          <w:tcPr>
            <w:tcW w:w="2501"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为学生扣好专业基础课程的“纽扣”—以《动物组织与胚胎学》为例</w:t>
            </w:r>
          </w:p>
        </w:tc>
        <w:tc>
          <w:tcPr>
            <w:tcW w:w="500"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49"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张浩林 韩莹莹 袁峥嵘 翁强</w:t>
            </w:r>
          </w:p>
        </w:tc>
        <w:tc>
          <w:tcPr>
            <w:tcW w:w="462" w:type="pct"/>
            <w:tcBorders>
              <w:top w:val="nil"/>
              <w:left w:val="nil"/>
              <w:bottom w:val="single" w:sz="4" w:space="0" w:color="auto"/>
              <w:right w:val="single" w:sz="4" w:space="0" w:color="auto"/>
            </w:tcBorders>
            <w:shd w:val="clear" w:color="auto" w:fill="auto"/>
            <w:vAlign w:val="center"/>
            <w:hideMark/>
          </w:tcPr>
          <w:p w:rsidR="003D6FA9" w:rsidRPr="00AC0FB5" w:rsidRDefault="003D6FA9"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生物学院</w:t>
            </w:r>
          </w:p>
        </w:tc>
      </w:tr>
      <w:tr w:rsidR="0072679D" w:rsidRPr="00AC0FB5" w:rsidTr="0072679D">
        <w:trPr>
          <w:trHeight w:val="454"/>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lastRenderedPageBreak/>
              <w:t>序号</w:t>
            </w:r>
          </w:p>
        </w:tc>
        <w:tc>
          <w:tcPr>
            <w:tcW w:w="2501"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论文</w:t>
            </w:r>
            <w:r w:rsidR="0077381B">
              <w:rPr>
                <w:rFonts w:ascii="宋体" w:eastAsia="宋体" w:hAnsi="宋体" w:cs="宋体" w:hint="eastAsia"/>
                <w:b/>
                <w:bCs/>
                <w:color w:val="000000"/>
                <w:kern w:val="0"/>
                <w:sz w:val="22"/>
                <w:szCs w:val="22"/>
              </w:rPr>
              <w:t>题目</w:t>
            </w:r>
          </w:p>
        </w:tc>
        <w:tc>
          <w:tcPr>
            <w:tcW w:w="500"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Pr>
                <w:rFonts w:ascii="宋体" w:eastAsia="宋体" w:hAnsi="宋体" w:cs="宋体" w:hint="eastAsia"/>
                <w:b/>
                <w:bCs/>
                <w:color w:val="000000"/>
                <w:kern w:val="0"/>
                <w:sz w:val="22"/>
                <w:szCs w:val="22"/>
              </w:rPr>
              <w:t>类别</w:t>
            </w:r>
          </w:p>
        </w:tc>
        <w:tc>
          <w:tcPr>
            <w:tcW w:w="1249"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作者</w:t>
            </w:r>
          </w:p>
        </w:tc>
        <w:tc>
          <w:tcPr>
            <w:tcW w:w="462" w:type="pct"/>
            <w:tcBorders>
              <w:top w:val="single" w:sz="4" w:space="0" w:color="auto"/>
              <w:left w:val="nil"/>
              <w:bottom w:val="single" w:sz="4" w:space="0" w:color="auto"/>
              <w:right w:val="single" w:sz="4" w:space="0" w:color="auto"/>
            </w:tcBorders>
            <w:shd w:val="clear" w:color="auto" w:fill="auto"/>
            <w:noWrap/>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所在单位</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11</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计量经济学的教学改革探讨-以北京林业大学为例</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王兰会 李小勇</w:t>
            </w:r>
          </w:p>
        </w:tc>
        <w:tc>
          <w:tcPr>
            <w:tcW w:w="462" w:type="pct"/>
            <w:tcBorders>
              <w:top w:val="nil"/>
              <w:left w:val="nil"/>
              <w:bottom w:val="single" w:sz="4" w:space="0" w:color="auto"/>
              <w:right w:val="single" w:sz="4" w:space="0" w:color="auto"/>
            </w:tcBorders>
            <w:shd w:val="clear" w:color="auto" w:fill="auto"/>
            <w:noWrap/>
            <w:vAlign w:val="center"/>
            <w:hideMark/>
          </w:tcPr>
          <w:p w:rsidR="0072679D" w:rsidRPr="00CD391E" w:rsidRDefault="0072679D" w:rsidP="00AC0FB5">
            <w:pPr>
              <w:widowControl/>
              <w:jc w:val="center"/>
              <w:rPr>
                <w:rFonts w:ascii="仿宋" w:eastAsia="仿宋" w:hAnsi="仿宋" w:cs="宋体"/>
                <w:color w:val="000000"/>
                <w:kern w:val="0"/>
                <w:sz w:val="20"/>
                <w:szCs w:val="20"/>
              </w:rPr>
            </w:pPr>
            <w:r w:rsidRPr="00CD391E">
              <w:rPr>
                <w:rFonts w:ascii="仿宋" w:eastAsia="仿宋" w:hAnsi="仿宋" w:cs="宋体" w:hint="eastAsia"/>
                <w:color w:val="000000"/>
                <w:kern w:val="0"/>
                <w:sz w:val="20"/>
                <w:szCs w:val="20"/>
              </w:rPr>
              <w:t>经管学院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12</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生态土木特色新工科建设与实践</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学科专业建设</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孟鑫淼 冀晓东 刘问 黄建坤 李珺</w:t>
            </w:r>
          </w:p>
        </w:tc>
        <w:tc>
          <w:tcPr>
            <w:tcW w:w="462" w:type="pct"/>
            <w:tcBorders>
              <w:top w:val="nil"/>
              <w:left w:val="nil"/>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水保学院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13</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“生态环境监测与评价”课程教学改革探讨</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侯健 赵廷宁 郭小平 张艳</w:t>
            </w:r>
          </w:p>
        </w:tc>
        <w:tc>
          <w:tcPr>
            <w:tcW w:w="462" w:type="pct"/>
            <w:tcBorders>
              <w:top w:val="nil"/>
              <w:left w:val="nil"/>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水保学院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14</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过程性评价在高校排球教学中的实验研究</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教学评价</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满昌慧 陈东 张毅</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体育教学部</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15</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行业特色高校电气工程专业实践教学体系构建</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学科专业建设</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张军国</w:t>
            </w:r>
            <w:r>
              <w:rPr>
                <w:rFonts w:ascii="仿宋" w:eastAsia="仿宋" w:hAnsi="仿宋" w:cs="宋体" w:hint="eastAsia"/>
                <w:color w:val="000000"/>
                <w:kern w:val="0"/>
                <w:sz w:val="20"/>
                <w:szCs w:val="20"/>
              </w:rPr>
              <w:t xml:space="preserve">  </w:t>
            </w:r>
            <w:r w:rsidRPr="00AC0FB5">
              <w:rPr>
                <w:rFonts w:ascii="仿宋" w:eastAsia="仿宋" w:hAnsi="仿宋" w:cs="宋体" w:hint="eastAsia"/>
                <w:color w:val="000000"/>
                <w:kern w:val="0"/>
                <w:sz w:val="20"/>
                <w:szCs w:val="20"/>
              </w:rPr>
              <w:t>谢将剑 胡春鹤 郑一力 陈劭</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工学院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16</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“有害生物控制技术”实习教学的改革与实践</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陈敏 陶静 许志春</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林学院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17</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《市场营销学》本科课程引入MBA案例教学法的思考</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李小勇 朱永杰 籍仕第 郑傲</w:t>
            </w:r>
          </w:p>
        </w:tc>
        <w:tc>
          <w:tcPr>
            <w:tcW w:w="462" w:type="pct"/>
            <w:tcBorders>
              <w:top w:val="nil"/>
              <w:left w:val="nil"/>
              <w:bottom w:val="single" w:sz="4" w:space="0" w:color="auto"/>
              <w:right w:val="single" w:sz="4" w:space="0" w:color="auto"/>
            </w:tcBorders>
            <w:shd w:val="clear" w:color="auto" w:fill="auto"/>
            <w:noWrap/>
            <w:vAlign w:val="center"/>
            <w:hideMark/>
          </w:tcPr>
          <w:p w:rsidR="0072679D" w:rsidRPr="00CD391E" w:rsidRDefault="0072679D" w:rsidP="00AC0FB5">
            <w:pPr>
              <w:widowControl/>
              <w:jc w:val="center"/>
              <w:rPr>
                <w:rFonts w:ascii="仿宋" w:eastAsia="仿宋" w:hAnsi="仿宋" w:cs="宋体"/>
                <w:color w:val="000000"/>
                <w:kern w:val="0"/>
                <w:sz w:val="20"/>
                <w:szCs w:val="20"/>
              </w:rPr>
            </w:pPr>
            <w:r w:rsidRPr="00CD391E">
              <w:rPr>
                <w:rFonts w:ascii="仿宋" w:eastAsia="仿宋" w:hAnsi="仿宋" w:cs="宋体" w:hint="eastAsia"/>
                <w:color w:val="000000"/>
                <w:kern w:val="0"/>
                <w:sz w:val="20"/>
                <w:szCs w:val="20"/>
              </w:rPr>
              <w:t>经管学院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18</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多模态语言输入视域下的英语音乐剧欣赏及教学策略探析</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彭北萍 娄瑞娟</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外语学院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19</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应用型本科嵌入式能力培养体系的构建</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张俊梅 郑一力 吴健</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工学院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20</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《机械制造技术基础》课程教学改革探索</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Pr>
                <w:rFonts w:ascii="仿宋" w:eastAsia="仿宋" w:hAnsi="仿宋" w:cs="宋体" w:hint="eastAsia"/>
                <w:color w:val="000000"/>
                <w:kern w:val="0"/>
                <w:sz w:val="20"/>
                <w:szCs w:val="20"/>
              </w:rPr>
              <w:t>教育教学该噶</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李琼砚 高道祥 程朋乐</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工学院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21</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《污染问题诊断方法学之环境化学》视频公开课的建设与授课设计</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王毅力 伦小秀 洪喻</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环境学院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22</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汽车拆装实习教学改革与实践--以北京林业大学为例</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王猛猛 陈劭 冯敏</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工学院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23</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启发式教学在“工程防灾”课程改革中的运用</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Pr>
                <w:rFonts w:ascii="仿宋" w:eastAsia="仿宋" w:hAnsi="仿宋" w:cs="宋体" w:hint="eastAsia"/>
                <w:color w:val="000000"/>
                <w:kern w:val="0"/>
                <w:sz w:val="20"/>
                <w:szCs w:val="20"/>
              </w:rPr>
              <w:t>教育教学改革</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李珺 </w:t>
            </w:r>
          </w:p>
        </w:tc>
        <w:tc>
          <w:tcPr>
            <w:tcW w:w="462" w:type="pct"/>
            <w:tcBorders>
              <w:top w:val="nil"/>
              <w:left w:val="nil"/>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水保学院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24</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社会主义核心价值观融入高校思政课要素探析</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张秀芹 惠东海 任嘉洁</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01562E">
            <w:pPr>
              <w:widowControl/>
              <w:spacing w:line="240" w:lineRule="exact"/>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马克思主义学院</w:t>
            </w:r>
          </w:p>
        </w:tc>
      </w:tr>
      <w:tr w:rsidR="0072679D" w:rsidRPr="00AC0FB5" w:rsidTr="003D6FA9">
        <w:trPr>
          <w:trHeight w:val="454"/>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25</w:t>
            </w:r>
          </w:p>
        </w:tc>
        <w:tc>
          <w:tcPr>
            <w:tcW w:w="2501" w:type="pct"/>
            <w:tcBorders>
              <w:top w:val="single" w:sz="4" w:space="0" w:color="auto"/>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环境工程专业认识实习模式探索与实践</w:t>
            </w:r>
          </w:p>
        </w:tc>
        <w:tc>
          <w:tcPr>
            <w:tcW w:w="500" w:type="pct"/>
            <w:tcBorders>
              <w:top w:val="single" w:sz="4" w:space="0" w:color="auto"/>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249" w:type="pct"/>
            <w:tcBorders>
              <w:top w:val="single" w:sz="4" w:space="0" w:color="auto"/>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曲丹 邱斌 程翔</w:t>
            </w:r>
          </w:p>
        </w:tc>
        <w:tc>
          <w:tcPr>
            <w:tcW w:w="462" w:type="pct"/>
            <w:tcBorders>
              <w:top w:val="single" w:sz="4" w:space="0" w:color="auto"/>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环境学院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26</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英美文学课程中批判性思维培养研究</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魏文 南宫梅芳</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外语学院</w:t>
            </w:r>
          </w:p>
        </w:tc>
      </w:tr>
      <w:tr w:rsidR="0072679D" w:rsidRPr="00AC0FB5" w:rsidTr="0072679D">
        <w:trPr>
          <w:trHeight w:val="454"/>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lastRenderedPageBreak/>
              <w:t>序号</w:t>
            </w:r>
          </w:p>
        </w:tc>
        <w:tc>
          <w:tcPr>
            <w:tcW w:w="2501"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论文</w:t>
            </w:r>
            <w:r w:rsidR="0077381B">
              <w:rPr>
                <w:rFonts w:ascii="宋体" w:eastAsia="宋体" w:hAnsi="宋体" w:cs="宋体" w:hint="eastAsia"/>
                <w:b/>
                <w:bCs/>
                <w:color w:val="000000"/>
                <w:kern w:val="0"/>
                <w:sz w:val="22"/>
                <w:szCs w:val="22"/>
              </w:rPr>
              <w:t>题目</w:t>
            </w:r>
          </w:p>
        </w:tc>
        <w:tc>
          <w:tcPr>
            <w:tcW w:w="500"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Pr>
                <w:rFonts w:ascii="宋体" w:eastAsia="宋体" w:hAnsi="宋体" w:cs="宋体" w:hint="eastAsia"/>
                <w:b/>
                <w:bCs/>
                <w:color w:val="000000"/>
                <w:kern w:val="0"/>
                <w:sz w:val="22"/>
                <w:szCs w:val="22"/>
              </w:rPr>
              <w:t>类别</w:t>
            </w:r>
          </w:p>
        </w:tc>
        <w:tc>
          <w:tcPr>
            <w:tcW w:w="1249"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作者</w:t>
            </w:r>
          </w:p>
        </w:tc>
        <w:tc>
          <w:tcPr>
            <w:tcW w:w="462"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所在单位</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27</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法律职业资格制度改革背景下的法学教育——以《民事诉讼法》课程为样本</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w:t>
            </w:r>
            <w:r>
              <w:rPr>
                <w:rFonts w:ascii="仿宋" w:eastAsia="仿宋" w:hAnsi="仿宋" w:cs="宋体" w:hint="eastAsia"/>
                <w:color w:val="000000"/>
                <w:kern w:val="0"/>
                <w:sz w:val="20"/>
                <w:szCs w:val="20"/>
              </w:rPr>
              <w:t>教学</w:t>
            </w:r>
            <w:r w:rsidRPr="00AC0FB5">
              <w:rPr>
                <w:rFonts w:ascii="仿宋" w:eastAsia="仿宋" w:hAnsi="仿宋" w:cs="宋体" w:hint="eastAsia"/>
                <w:color w:val="000000"/>
                <w:kern w:val="0"/>
                <w:sz w:val="20"/>
                <w:szCs w:val="20"/>
              </w:rPr>
              <w:t>改革</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韩静茹 </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人文学院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28</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研究生课程教学模式与改革实践—以《植物系统学》为例</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谢磊 曲红 程瑾</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保护区学院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29</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面向“双培计划”的实验教学模式创新——以《动画运动规律》为例</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实验教学创新</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王婧慧 </w:t>
            </w:r>
          </w:p>
        </w:tc>
        <w:tc>
          <w:tcPr>
            <w:tcW w:w="462" w:type="pct"/>
            <w:tcBorders>
              <w:top w:val="nil"/>
              <w:left w:val="nil"/>
              <w:bottom w:val="single" w:sz="4" w:space="0" w:color="auto"/>
              <w:right w:val="single" w:sz="4" w:space="0" w:color="auto"/>
            </w:tcBorders>
            <w:shd w:val="clear" w:color="auto" w:fill="auto"/>
            <w:noWrap/>
            <w:vAlign w:val="center"/>
            <w:hideMark/>
          </w:tcPr>
          <w:p w:rsidR="0072679D" w:rsidRPr="00CD391E" w:rsidRDefault="0072679D" w:rsidP="00AC0FB5">
            <w:pPr>
              <w:widowControl/>
              <w:jc w:val="center"/>
              <w:rPr>
                <w:rFonts w:ascii="仿宋" w:eastAsia="仿宋" w:hAnsi="仿宋" w:cs="宋体"/>
                <w:color w:val="000000"/>
                <w:kern w:val="0"/>
                <w:sz w:val="20"/>
                <w:szCs w:val="20"/>
              </w:rPr>
            </w:pPr>
            <w:r w:rsidRPr="00CD391E">
              <w:rPr>
                <w:rFonts w:ascii="仿宋" w:eastAsia="仿宋" w:hAnsi="仿宋" w:cs="宋体" w:hint="eastAsia"/>
                <w:color w:val="000000"/>
                <w:kern w:val="0"/>
                <w:sz w:val="20"/>
                <w:szCs w:val="20"/>
              </w:rPr>
              <w:t>艺术学院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30</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面向工程教育专业认证的电类课程改革探索</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谢将剑 张军国  陈贝贝</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工学院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31</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结合新时期学科特点的风景园林规划与设计本科课程体系与教学模式优化探索</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冯潇 </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园林学院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32</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结合德国教学模式的产品设计“再设计”课程的教学改革探索</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张婕 </w:t>
            </w:r>
          </w:p>
        </w:tc>
        <w:tc>
          <w:tcPr>
            <w:tcW w:w="462" w:type="pct"/>
            <w:tcBorders>
              <w:top w:val="nil"/>
              <w:left w:val="nil"/>
              <w:bottom w:val="single" w:sz="4" w:space="0" w:color="auto"/>
              <w:right w:val="single" w:sz="4" w:space="0" w:color="auto"/>
            </w:tcBorders>
            <w:shd w:val="clear" w:color="auto" w:fill="auto"/>
            <w:noWrap/>
            <w:vAlign w:val="center"/>
            <w:hideMark/>
          </w:tcPr>
          <w:p w:rsidR="0072679D" w:rsidRPr="00CD391E" w:rsidRDefault="0072679D" w:rsidP="00AC0FB5">
            <w:pPr>
              <w:widowControl/>
              <w:jc w:val="center"/>
              <w:rPr>
                <w:rFonts w:ascii="仿宋" w:eastAsia="仿宋" w:hAnsi="仿宋" w:cs="宋体"/>
                <w:color w:val="000000"/>
                <w:kern w:val="0"/>
                <w:sz w:val="20"/>
                <w:szCs w:val="20"/>
              </w:rPr>
            </w:pPr>
            <w:r w:rsidRPr="00CD391E">
              <w:rPr>
                <w:rFonts w:ascii="仿宋" w:eastAsia="仿宋" w:hAnsi="仿宋" w:cs="宋体" w:hint="eastAsia"/>
                <w:color w:val="000000"/>
                <w:kern w:val="0"/>
                <w:sz w:val="20"/>
                <w:szCs w:val="20"/>
              </w:rPr>
              <w:t>艺术学院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33</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统计应用教学改革探索</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赵俊光 </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理学院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34</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家具设计专业本科毕业设计的思考与改革</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宋莎莎 张帆 柯清 万千</w:t>
            </w:r>
          </w:p>
        </w:tc>
        <w:tc>
          <w:tcPr>
            <w:tcW w:w="462" w:type="pct"/>
            <w:tcBorders>
              <w:top w:val="nil"/>
              <w:left w:val="nil"/>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材料学院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35</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教育改革中大学班主任工作的实践与探索-学风与班级建设</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学风建设</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孙立炜 张柏林 庞有祝</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生物学院</w:t>
            </w:r>
          </w:p>
        </w:tc>
      </w:tr>
      <w:tr w:rsidR="0072679D" w:rsidRPr="00AC0FB5" w:rsidTr="003D6FA9">
        <w:trPr>
          <w:trHeight w:val="561"/>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36</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01562E">
            <w:pPr>
              <w:widowControl/>
              <w:spacing w:line="240" w:lineRule="exact"/>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基于“互动式教学”的课程探索——以一带一路风景园林国际硕士班风景园林艺术表达课程为例</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01562E">
            <w:pPr>
              <w:widowControl/>
              <w:spacing w:line="240" w:lineRule="exact"/>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教学方法</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肖遥 刘毅娟</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园林学院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37</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基于乡土聚落调研的《风景园林建筑设计》课程的</w:t>
            </w:r>
            <w:r>
              <w:rPr>
                <w:rFonts w:ascii="仿宋" w:eastAsia="仿宋" w:hAnsi="仿宋" w:cs="宋体" w:hint="eastAsia"/>
                <w:color w:val="000000"/>
                <w:kern w:val="0"/>
                <w:sz w:val="20"/>
                <w:szCs w:val="20"/>
              </w:rPr>
              <w:t>实境教学</w:t>
            </w:r>
            <w:r w:rsidRPr="00AC0FB5">
              <w:rPr>
                <w:rFonts w:ascii="仿宋" w:eastAsia="仿宋" w:hAnsi="仿宋" w:cs="宋体" w:hint="eastAsia"/>
                <w:color w:val="000000"/>
                <w:kern w:val="0"/>
                <w:sz w:val="20"/>
                <w:szCs w:val="20"/>
              </w:rPr>
              <w:t>探索</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Pr>
                <w:rFonts w:ascii="仿宋" w:eastAsia="仿宋" w:hAnsi="仿宋" w:cs="宋体" w:hint="eastAsia"/>
                <w:color w:val="000000"/>
                <w:kern w:val="0"/>
                <w:sz w:val="20"/>
                <w:szCs w:val="20"/>
              </w:rPr>
              <w:t>实践教学</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段威 </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园林学院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38</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基于问题导向的“水彩风景画”课程改革与实践</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Pr>
                <w:rFonts w:ascii="仿宋" w:eastAsia="仿宋" w:hAnsi="仿宋" w:cs="宋体" w:hint="eastAsia"/>
                <w:color w:val="000000"/>
                <w:kern w:val="0"/>
                <w:sz w:val="20"/>
                <w:szCs w:val="20"/>
              </w:rPr>
              <w:t>教育教学改革</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赵佳 </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园林学院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39</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基于批改网的英语写作教学形成性评价研究</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曹荣平 张钰</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外语学院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40</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基于雨课堂的C++语言程序设计项目教学研究</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贾鹏霄 </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理学院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41</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基于增强实境和虚拟现实的风景园林地形设计教学沙盘系统研究</w:t>
            </w:r>
          </w:p>
        </w:tc>
        <w:tc>
          <w:tcPr>
            <w:tcW w:w="500" w:type="pct"/>
            <w:tcBorders>
              <w:top w:val="nil"/>
              <w:left w:val="nil"/>
              <w:bottom w:val="single" w:sz="4" w:space="0" w:color="auto"/>
              <w:right w:val="single" w:sz="4" w:space="0" w:color="auto"/>
            </w:tcBorders>
            <w:shd w:val="clear" w:color="auto" w:fill="auto"/>
            <w:vAlign w:val="bottom"/>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教学方法</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蔡凌豪 </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园林学院</w:t>
            </w:r>
          </w:p>
        </w:tc>
      </w:tr>
      <w:tr w:rsidR="0072679D" w:rsidRPr="00AC0FB5" w:rsidTr="003D6FA9">
        <w:trPr>
          <w:trHeight w:val="454"/>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42</w:t>
            </w:r>
          </w:p>
        </w:tc>
        <w:tc>
          <w:tcPr>
            <w:tcW w:w="2501" w:type="pct"/>
            <w:tcBorders>
              <w:top w:val="single" w:sz="4" w:space="0" w:color="auto"/>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基于翻转课堂的《国际贸易实务》本科课程教学设计及应用研究</w:t>
            </w:r>
          </w:p>
        </w:tc>
        <w:tc>
          <w:tcPr>
            <w:tcW w:w="500" w:type="pct"/>
            <w:tcBorders>
              <w:top w:val="single" w:sz="4" w:space="0" w:color="auto"/>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49" w:type="pct"/>
            <w:tcBorders>
              <w:top w:val="single" w:sz="4" w:space="0" w:color="auto"/>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缪东玲 </w:t>
            </w:r>
          </w:p>
        </w:tc>
        <w:tc>
          <w:tcPr>
            <w:tcW w:w="462" w:type="pct"/>
            <w:tcBorders>
              <w:top w:val="single" w:sz="4" w:space="0" w:color="auto"/>
              <w:left w:val="nil"/>
              <w:bottom w:val="single" w:sz="4" w:space="0" w:color="auto"/>
              <w:right w:val="single" w:sz="4" w:space="0" w:color="auto"/>
            </w:tcBorders>
            <w:shd w:val="clear" w:color="auto" w:fill="auto"/>
            <w:noWrap/>
            <w:vAlign w:val="center"/>
            <w:hideMark/>
          </w:tcPr>
          <w:p w:rsidR="0072679D" w:rsidRPr="00CD391E" w:rsidRDefault="0072679D" w:rsidP="00AC0FB5">
            <w:pPr>
              <w:widowControl/>
              <w:jc w:val="center"/>
              <w:rPr>
                <w:rFonts w:ascii="仿宋" w:eastAsia="仿宋" w:hAnsi="仿宋" w:cs="宋体"/>
                <w:color w:val="000000"/>
                <w:kern w:val="0"/>
                <w:sz w:val="20"/>
                <w:szCs w:val="20"/>
              </w:rPr>
            </w:pPr>
            <w:r w:rsidRPr="00CD391E">
              <w:rPr>
                <w:rFonts w:ascii="仿宋" w:eastAsia="仿宋" w:hAnsi="仿宋" w:cs="宋体" w:hint="eastAsia"/>
                <w:color w:val="000000"/>
                <w:kern w:val="0"/>
                <w:sz w:val="20"/>
                <w:szCs w:val="20"/>
              </w:rPr>
              <w:t>经管学院</w:t>
            </w:r>
          </w:p>
        </w:tc>
      </w:tr>
      <w:tr w:rsidR="0072679D" w:rsidRPr="00AC0FB5" w:rsidTr="0072679D">
        <w:trPr>
          <w:trHeight w:val="454"/>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lastRenderedPageBreak/>
              <w:t>序号</w:t>
            </w:r>
          </w:p>
        </w:tc>
        <w:tc>
          <w:tcPr>
            <w:tcW w:w="2501"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论文</w:t>
            </w:r>
            <w:r w:rsidR="0077381B">
              <w:rPr>
                <w:rFonts w:ascii="宋体" w:eastAsia="宋体" w:hAnsi="宋体" w:cs="宋体" w:hint="eastAsia"/>
                <w:b/>
                <w:bCs/>
                <w:color w:val="000000"/>
                <w:kern w:val="0"/>
                <w:sz w:val="22"/>
                <w:szCs w:val="22"/>
              </w:rPr>
              <w:t>题目</w:t>
            </w:r>
          </w:p>
        </w:tc>
        <w:tc>
          <w:tcPr>
            <w:tcW w:w="500"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Pr>
                <w:rFonts w:ascii="宋体" w:eastAsia="宋体" w:hAnsi="宋体" w:cs="宋体" w:hint="eastAsia"/>
                <w:b/>
                <w:bCs/>
                <w:color w:val="000000"/>
                <w:kern w:val="0"/>
                <w:sz w:val="22"/>
                <w:szCs w:val="22"/>
              </w:rPr>
              <w:t>类别</w:t>
            </w:r>
          </w:p>
        </w:tc>
        <w:tc>
          <w:tcPr>
            <w:tcW w:w="1249"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作者</w:t>
            </w:r>
          </w:p>
        </w:tc>
        <w:tc>
          <w:tcPr>
            <w:tcW w:w="462" w:type="pct"/>
            <w:tcBorders>
              <w:top w:val="single" w:sz="4" w:space="0" w:color="auto"/>
              <w:left w:val="nil"/>
              <w:bottom w:val="single" w:sz="4" w:space="0" w:color="auto"/>
              <w:right w:val="single" w:sz="4" w:space="0" w:color="auto"/>
            </w:tcBorders>
            <w:shd w:val="clear" w:color="auto" w:fill="auto"/>
            <w:vAlign w:val="center"/>
          </w:tcPr>
          <w:p w:rsidR="0072679D" w:rsidRPr="00AC0FB5" w:rsidRDefault="0072679D" w:rsidP="0077381B">
            <w:pPr>
              <w:widowControl/>
              <w:jc w:val="center"/>
              <w:rPr>
                <w:rFonts w:ascii="宋体" w:eastAsia="宋体" w:hAnsi="宋体" w:cs="宋体"/>
                <w:b/>
                <w:bCs/>
                <w:color w:val="000000"/>
                <w:kern w:val="0"/>
                <w:sz w:val="22"/>
                <w:szCs w:val="22"/>
              </w:rPr>
            </w:pPr>
            <w:r w:rsidRPr="00AC0FB5">
              <w:rPr>
                <w:rFonts w:ascii="宋体" w:eastAsia="宋体" w:hAnsi="宋体" w:cs="宋体" w:hint="eastAsia"/>
                <w:b/>
                <w:bCs/>
                <w:color w:val="000000"/>
                <w:kern w:val="0"/>
                <w:sz w:val="22"/>
                <w:szCs w:val="22"/>
              </w:rPr>
              <w:t>所在单位</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43</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提升硕士研究生科研论文写作投稿能力的探索</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Pr>
                <w:rFonts w:ascii="仿宋" w:eastAsia="仿宋" w:hAnsi="仿宋" w:cs="宋体" w:hint="eastAsia"/>
                <w:color w:val="000000"/>
                <w:kern w:val="0"/>
                <w:sz w:val="20"/>
                <w:szCs w:val="20"/>
              </w:rPr>
              <w:t>人才培养</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刘树强 </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保护区学院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44</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提高本科毕业论文质量的思考——以人文社会科学学院为例</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教育教学管理</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邓志敏 田浩</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人文学院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45</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提高我校环境专业大学生创新训练项目质量的实践与思考</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创新创业教育</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高艳珊 王强</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环境学院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46</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微生物发酵工程学结合“实践教学”的探索—以北京林业大学为例</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国辉 何晓青 李志茹 张柏林</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生物学院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47</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新工科背景下的自动化专业电类基础课程改革与探索</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闫磊 吴健 肖江</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工学院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48</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新技术发展驱动下的园林计算机辅助设计课程教学探索</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课程建设</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王鑫 李雄</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园林学院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49</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融汇科研兴趣培养的林学概论教学法研究</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教育教学改革</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 xml:space="preserve">彭祚登 </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林学院</w:t>
            </w:r>
          </w:p>
        </w:tc>
      </w:tr>
      <w:tr w:rsidR="0072679D" w:rsidRPr="00AC0FB5" w:rsidTr="003D6FA9">
        <w:trPr>
          <w:trHeight w:val="454"/>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rsidR="0072679D" w:rsidRPr="00AC0FB5" w:rsidRDefault="0072679D" w:rsidP="00AC0FB5">
            <w:pPr>
              <w:widowControl/>
              <w:jc w:val="center"/>
              <w:rPr>
                <w:rFonts w:ascii="仿宋" w:eastAsia="仿宋" w:hAnsi="仿宋" w:cs="宋体"/>
                <w:color w:val="000000"/>
                <w:kern w:val="0"/>
                <w:sz w:val="22"/>
                <w:szCs w:val="22"/>
              </w:rPr>
            </w:pPr>
            <w:r w:rsidRPr="00AC0FB5">
              <w:rPr>
                <w:rFonts w:ascii="仿宋" w:eastAsia="仿宋" w:hAnsi="仿宋" w:cs="宋体" w:hint="eastAsia"/>
                <w:color w:val="000000"/>
                <w:kern w:val="0"/>
                <w:sz w:val="22"/>
                <w:szCs w:val="22"/>
              </w:rPr>
              <w:t>50</w:t>
            </w:r>
          </w:p>
        </w:tc>
        <w:tc>
          <w:tcPr>
            <w:tcW w:w="2501"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left"/>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翻译策略选择的深层动因探析</w:t>
            </w:r>
          </w:p>
        </w:tc>
        <w:tc>
          <w:tcPr>
            <w:tcW w:w="500"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实践教学</w:t>
            </w:r>
          </w:p>
        </w:tc>
        <w:tc>
          <w:tcPr>
            <w:tcW w:w="1249"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高月琴 曹荣平 刘玮</w:t>
            </w:r>
          </w:p>
        </w:tc>
        <w:tc>
          <w:tcPr>
            <w:tcW w:w="462" w:type="pct"/>
            <w:tcBorders>
              <w:top w:val="nil"/>
              <w:left w:val="nil"/>
              <w:bottom w:val="single" w:sz="4" w:space="0" w:color="auto"/>
              <w:right w:val="single" w:sz="4" w:space="0" w:color="auto"/>
            </w:tcBorders>
            <w:shd w:val="clear" w:color="auto" w:fill="auto"/>
            <w:vAlign w:val="center"/>
            <w:hideMark/>
          </w:tcPr>
          <w:p w:rsidR="0072679D" w:rsidRPr="00AC0FB5" w:rsidRDefault="0072679D" w:rsidP="00AC0FB5">
            <w:pPr>
              <w:widowControl/>
              <w:jc w:val="center"/>
              <w:rPr>
                <w:rFonts w:ascii="仿宋" w:eastAsia="仿宋" w:hAnsi="仿宋" w:cs="宋体"/>
                <w:color w:val="000000"/>
                <w:kern w:val="0"/>
                <w:sz w:val="20"/>
                <w:szCs w:val="20"/>
              </w:rPr>
            </w:pPr>
            <w:r w:rsidRPr="00AC0FB5">
              <w:rPr>
                <w:rFonts w:ascii="仿宋" w:eastAsia="仿宋" w:hAnsi="仿宋" w:cs="宋体" w:hint="eastAsia"/>
                <w:color w:val="000000"/>
                <w:kern w:val="0"/>
                <w:sz w:val="20"/>
                <w:szCs w:val="20"/>
              </w:rPr>
              <w:t>外语学院</w:t>
            </w:r>
          </w:p>
        </w:tc>
      </w:tr>
    </w:tbl>
    <w:p w:rsidR="00C32124" w:rsidRDefault="00C32124"/>
    <w:p w:rsidR="00C32124" w:rsidRPr="00C32124" w:rsidRDefault="00C32124" w:rsidP="00C32124"/>
    <w:p w:rsidR="00C32124" w:rsidRPr="00C32124" w:rsidRDefault="00C32124" w:rsidP="00C32124"/>
    <w:p w:rsidR="00C32124" w:rsidRPr="00C32124" w:rsidRDefault="00C32124" w:rsidP="00C32124"/>
    <w:p w:rsidR="00C32124" w:rsidRPr="00C32124" w:rsidRDefault="00C32124" w:rsidP="00C32124"/>
    <w:p w:rsidR="00C32124" w:rsidRDefault="00C32124" w:rsidP="00C32124"/>
    <w:p w:rsidR="00AC0FB5" w:rsidRPr="00C32124" w:rsidRDefault="00C32124" w:rsidP="00C32124">
      <w:pPr>
        <w:tabs>
          <w:tab w:val="left" w:pos="11640"/>
        </w:tabs>
      </w:pPr>
      <w:r>
        <w:tab/>
      </w:r>
    </w:p>
    <w:sectPr w:rsidR="00AC0FB5" w:rsidRPr="00C32124" w:rsidSect="00AC0FB5">
      <w:footerReference w:type="default" r:id="rId8"/>
      <w:pgSz w:w="16838" w:h="11906" w:orient="landscape"/>
      <w:pgMar w:top="1800" w:right="1440" w:bottom="1800" w:left="1440"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F79" w:rsidRDefault="00174F79" w:rsidP="00493302">
      <w:r>
        <w:separator/>
      </w:r>
    </w:p>
  </w:endnote>
  <w:endnote w:type="continuationSeparator" w:id="0">
    <w:p w:rsidR="00174F79" w:rsidRDefault="00174F79" w:rsidP="00493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小标宋">
    <w:altName w:val="Arial Unicode MS"/>
    <w:panose1 w:val="03000509000000000000"/>
    <w:charset w:val="86"/>
    <w:family w:val="script"/>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72875"/>
      <w:docPartObj>
        <w:docPartGallery w:val="Page Numbers (Bottom of Page)"/>
        <w:docPartUnique/>
      </w:docPartObj>
    </w:sdtPr>
    <w:sdtContent>
      <w:p w:rsidR="0077381B" w:rsidRDefault="0077381B">
        <w:pPr>
          <w:pStyle w:val="a5"/>
          <w:jc w:val="center"/>
        </w:pPr>
        <w:r>
          <w:fldChar w:fldCharType="begin"/>
        </w:r>
        <w:r>
          <w:instrText>PAGE   \* MERGEFORMAT</w:instrText>
        </w:r>
        <w:r>
          <w:fldChar w:fldCharType="separate"/>
        </w:r>
        <w:r w:rsidR="00880F6D" w:rsidRPr="00880F6D">
          <w:rPr>
            <w:noProof/>
            <w:lang w:val="zh-CN"/>
          </w:rPr>
          <w:t>8</w:t>
        </w:r>
        <w:r>
          <w:fldChar w:fldCharType="end"/>
        </w:r>
      </w:p>
    </w:sdtContent>
  </w:sdt>
  <w:p w:rsidR="0077381B" w:rsidRDefault="0077381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F79" w:rsidRDefault="00174F79" w:rsidP="00493302">
      <w:r>
        <w:separator/>
      </w:r>
    </w:p>
  </w:footnote>
  <w:footnote w:type="continuationSeparator" w:id="0">
    <w:p w:rsidR="00174F79" w:rsidRDefault="00174F79" w:rsidP="004933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FB5"/>
    <w:rsid w:val="0001562E"/>
    <w:rsid w:val="00026D34"/>
    <w:rsid w:val="000600A2"/>
    <w:rsid w:val="000C4701"/>
    <w:rsid w:val="0014506B"/>
    <w:rsid w:val="00174F79"/>
    <w:rsid w:val="001A26A8"/>
    <w:rsid w:val="001E070F"/>
    <w:rsid w:val="00311111"/>
    <w:rsid w:val="00370C6F"/>
    <w:rsid w:val="003D6FA9"/>
    <w:rsid w:val="00402191"/>
    <w:rsid w:val="00493302"/>
    <w:rsid w:val="00502A81"/>
    <w:rsid w:val="00547BA3"/>
    <w:rsid w:val="00562FEA"/>
    <w:rsid w:val="005A6309"/>
    <w:rsid w:val="005B2E9F"/>
    <w:rsid w:val="005C4593"/>
    <w:rsid w:val="0060473C"/>
    <w:rsid w:val="0069447F"/>
    <w:rsid w:val="0072679D"/>
    <w:rsid w:val="00754ED3"/>
    <w:rsid w:val="0077381B"/>
    <w:rsid w:val="007A14AB"/>
    <w:rsid w:val="007C0D10"/>
    <w:rsid w:val="007D6943"/>
    <w:rsid w:val="00880F6D"/>
    <w:rsid w:val="008B520A"/>
    <w:rsid w:val="00A8358F"/>
    <w:rsid w:val="00AC0FB5"/>
    <w:rsid w:val="00AE4988"/>
    <w:rsid w:val="00B8444E"/>
    <w:rsid w:val="00C32124"/>
    <w:rsid w:val="00C60FE1"/>
    <w:rsid w:val="00C90648"/>
    <w:rsid w:val="00CD391E"/>
    <w:rsid w:val="00CE58B8"/>
    <w:rsid w:val="00D044B4"/>
    <w:rsid w:val="00D14BCC"/>
    <w:rsid w:val="00E31B8F"/>
    <w:rsid w:val="00E427C6"/>
    <w:rsid w:val="00F95702"/>
    <w:rsid w:val="00FE5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FB5"/>
    <w:pPr>
      <w:widowControl w:val="0"/>
      <w:jc w:val="both"/>
    </w:pPr>
    <w:rPr>
      <w:rFonts w:ascii="仿宋_GB2312" w:eastAsia="仿宋_GB2312" w:hAnsi="Times New Roman"/>
      <w:kern w:val="2"/>
      <w:sz w:val="32"/>
      <w:szCs w:val="32"/>
    </w:rPr>
  </w:style>
  <w:style w:type="paragraph" w:styleId="1">
    <w:name w:val="heading 1"/>
    <w:basedOn w:val="a"/>
    <w:next w:val="a"/>
    <w:link w:val="1Char"/>
    <w:uiPriority w:val="9"/>
    <w:qFormat/>
    <w:rsid w:val="0040219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02191"/>
    <w:rPr>
      <w:b/>
      <w:bCs/>
      <w:kern w:val="44"/>
      <w:sz w:val="44"/>
      <w:szCs w:val="44"/>
    </w:rPr>
  </w:style>
  <w:style w:type="paragraph" w:styleId="a3">
    <w:name w:val="annotation text"/>
    <w:basedOn w:val="a"/>
    <w:link w:val="Char"/>
    <w:uiPriority w:val="99"/>
    <w:unhideWhenUsed/>
    <w:qFormat/>
    <w:rsid w:val="00402191"/>
    <w:pPr>
      <w:jc w:val="left"/>
    </w:pPr>
  </w:style>
  <w:style w:type="character" w:customStyle="1" w:styleId="Char">
    <w:name w:val="批注文字 Char"/>
    <w:link w:val="a3"/>
    <w:uiPriority w:val="99"/>
    <w:qFormat/>
    <w:rsid w:val="00402191"/>
    <w:rPr>
      <w:kern w:val="2"/>
      <w:sz w:val="21"/>
      <w:szCs w:val="22"/>
    </w:rPr>
  </w:style>
  <w:style w:type="paragraph" w:styleId="a4">
    <w:name w:val="header"/>
    <w:basedOn w:val="a"/>
    <w:link w:val="Char0"/>
    <w:uiPriority w:val="99"/>
    <w:unhideWhenUsed/>
    <w:qFormat/>
    <w:rsid w:val="00402191"/>
    <w:pPr>
      <w:pBdr>
        <w:bottom w:val="single" w:sz="6" w:space="1" w:color="auto"/>
      </w:pBdr>
      <w:tabs>
        <w:tab w:val="center" w:pos="4153"/>
        <w:tab w:val="right" w:pos="8306"/>
      </w:tabs>
      <w:snapToGrid w:val="0"/>
      <w:jc w:val="center"/>
    </w:pPr>
    <w:rPr>
      <w:kern w:val="0"/>
      <w:sz w:val="18"/>
      <w:szCs w:val="18"/>
    </w:rPr>
  </w:style>
  <w:style w:type="character" w:customStyle="1" w:styleId="Char0">
    <w:name w:val="页眉 Char"/>
    <w:link w:val="a4"/>
    <w:uiPriority w:val="99"/>
    <w:qFormat/>
    <w:rsid w:val="00402191"/>
    <w:rPr>
      <w:sz w:val="18"/>
      <w:szCs w:val="18"/>
    </w:rPr>
  </w:style>
  <w:style w:type="paragraph" w:styleId="a5">
    <w:name w:val="footer"/>
    <w:basedOn w:val="a"/>
    <w:link w:val="Char1"/>
    <w:uiPriority w:val="99"/>
    <w:unhideWhenUsed/>
    <w:qFormat/>
    <w:rsid w:val="00402191"/>
    <w:pPr>
      <w:tabs>
        <w:tab w:val="center" w:pos="4153"/>
        <w:tab w:val="right" w:pos="8306"/>
      </w:tabs>
      <w:snapToGrid w:val="0"/>
      <w:jc w:val="left"/>
    </w:pPr>
    <w:rPr>
      <w:kern w:val="0"/>
      <w:sz w:val="18"/>
      <w:szCs w:val="18"/>
    </w:rPr>
  </w:style>
  <w:style w:type="character" w:customStyle="1" w:styleId="Char1">
    <w:name w:val="页脚 Char"/>
    <w:link w:val="a5"/>
    <w:uiPriority w:val="99"/>
    <w:qFormat/>
    <w:rsid w:val="00402191"/>
    <w:rPr>
      <w:sz w:val="18"/>
      <w:szCs w:val="18"/>
    </w:rPr>
  </w:style>
  <w:style w:type="character" w:styleId="a6">
    <w:name w:val="annotation reference"/>
    <w:uiPriority w:val="99"/>
    <w:unhideWhenUsed/>
    <w:qFormat/>
    <w:rsid w:val="00402191"/>
    <w:rPr>
      <w:sz w:val="21"/>
      <w:szCs w:val="21"/>
    </w:rPr>
  </w:style>
  <w:style w:type="paragraph" w:styleId="a7">
    <w:name w:val="Title"/>
    <w:basedOn w:val="a"/>
    <w:next w:val="a"/>
    <w:link w:val="Char2"/>
    <w:uiPriority w:val="10"/>
    <w:qFormat/>
    <w:rsid w:val="00402191"/>
    <w:pPr>
      <w:spacing w:before="240" w:after="60"/>
      <w:jc w:val="center"/>
      <w:outlineLvl w:val="0"/>
    </w:pPr>
    <w:rPr>
      <w:rFonts w:asciiTheme="majorHAnsi" w:hAnsiTheme="majorHAnsi" w:cstheme="majorBidi"/>
      <w:b/>
      <w:bCs/>
    </w:rPr>
  </w:style>
  <w:style w:type="character" w:customStyle="1" w:styleId="Char2">
    <w:name w:val="标题 Char"/>
    <w:basedOn w:val="a0"/>
    <w:link w:val="a7"/>
    <w:uiPriority w:val="10"/>
    <w:rsid w:val="00402191"/>
    <w:rPr>
      <w:rFonts w:asciiTheme="majorHAnsi" w:hAnsiTheme="majorHAnsi" w:cstheme="majorBidi"/>
      <w:b/>
      <w:bCs/>
      <w:kern w:val="2"/>
      <w:sz w:val="32"/>
      <w:szCs w:val="32"/>
    </w:rPr>
  </w:style>
  <w:style w:type="character" w:styleId="a8">
    <w:name w:val="Hyperlink"/>
    <w:uiPriority w:val="99"/>
    <w:unhideWhenUsed/>
    <w:qFormat/>
    <w:rsid w:val="00402191"/>
    <w:rPr>
      <w:strike w:val="0"/>
      <w:dstrike w:val="0"/>
      <w:color w:val="326331"/>
      <w:u w:val="none"/>
    </w:rPr>
  </w:style>
  <w:style w:type="paragraph" w:styleId="a9">
    <w:name w:val="Normal (Web)"/>
    <w:basedOn w:val="a"/>
    <w:uiPriority w:val="99"/>
    <w:unhideWhenUsed/>
    <w:qFormat/>
    <w:rsid w:val="00402191"/>
    <w:pPr>
      <w:widowControl/>
      <w:spacing w:after="188"/>
      <w:ind w:firstLine="480"/>
      <w:jc w:val="left"/>
    </w:pPr>
    <w:rPr>
      <w:rFonts w:ascii="宋体" w:hAnsi="宋体" w:cs="宋体"/>
      <w:kern w:val="0"/>
      <w:sz w:val="24"/>
      <w:szCs w:val="24"/>
    </w:rPr>
  </w:style>
  <w:style w:type="paragraph" w:styleId="aa">
    <w:name w:val="annotation subject"/>
    <w:basedOn w:val="a3"/>
    <w:next w:val="a3"/>
    <w:link w:val="Char3"/>
    <w:uiPriority w:val="99"/>
    <w:unhideWhenUsed/>
    <w:qFormat/>
    <w:rsid w:val="00402191"/>
    <w:rPr>
      <w:b/>
      <w:bCs/>
    </w:rPr>
  </w:style>
  <w:style w:type="character" w:customStyle="1" w:styleId="Char3">
    <w:name w:val="批注主题 Char"/>
    <w:link w:val="aa"/>
    <w:uiPriority w:val="99"/>
    <w:qFormat/>
    <w:rsid w:val="00402191"/>
    <w:rPr>
      <w:b/>
      <w:bCs/>
      <w:kern w:val="2"/>
      <w:sz w:val="21"/>
      <w:szCs w:val="22"/>
    </w:rPr>
  </w:style>
  <w:style w:type="paragraph" w:styleId="ab">
    <w:name w:val="Balloon Text"/>
    <w:basedOn w:val="a"/>
    <w:link w:val="Char4"/>
    <w:uiPriority w:val="99"/>
    <w:unhideWhenUsed/>
    <w:qFormat/>
    <w:rsid w:val="00402191"/>
    <w:rPr>
      <w:kern w:val="0"/>
      <w:sz w:val="18"/>
      <w:szCs w:val="18"/>
    </w:rPr>
  </w:style>
  <w:style w:type="character" w:customStyle="1" w:styleId="Char4">
    <w:name w:val="批注框文本 Char"/>
    <w:link w:val="ab"/>
    <w:uiPriority w:val="99"/>
    <w:qFormat/>
    <w:rsid w:val="0040219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FB5"/>
    <w:pPr>
      <w:widowControl w:val="0"/>
      <w:jc w:val="both"/>
    </w:pPr>
    <w:rPr>
      <w:rFonts w:ascii="仿宋_GB2312" w:eastAsia="仿宋_GB2312" w:hAnsi="Times New Roman"/>
      <w:kern w:val="2"/>
      <w:sz w:val="32"/>
      <w:szCs w:val="32"/>
    </w:rPr>
  </w:style>
  <w:style w:type="paragraph" w:styleId="1">
    <w:name w:val="heading 1"/>
    <w:basedOn w:val="a"/>
    <w:next w:val="a"/>
    <w:link w:val="1Char"/>
    <w:uiPriority w:val="9"/>
    <w:qFormat/>
    <w:rsid w:val="0040219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02191"/>
    <w:rPr>
      <w:b/>
      <w:bCs/>
      <w:kern w:val="44"/>
      <w:sz w:val="44"/>
      <w:szCs w:val="44"/>
    </w:rPr>
  </w:style>
  <w:style w:type="paragraph" w:styleId="a3">
    <w:name w:val="annotation text"/>
    <w:basedOn w:val="a"/>
    <w:link w:val="Char"/>
    <w:uiPriority w:val="99"/>
    <w:unhideWhenUsed/>
    <w:qFormat/>
    <w:rsid w:val="00402191"/>
    <w:pPr>
      <w:jc w:val="left"/>
    </w:pPr>
  </w:style>
  <w:style w:type="character" w:customStyle="1" w:styleId="Char">
    <w:name w:val="批注文字 Char"/>
    <w:link w:val="a3"/>
    <w:uiPriority w:val="99"/>
    <w:qFormat/>
    <w:rsid w:val="00402191"/>
    <w:rPr>
      <w:kern w:val="2"/>
      <w:sz w:val="21"/>
      <w:szCs w:val="22"/>
    </w:rPr>
  </w:style>
  <w:style w:type="paragraph" w:styleId="a4">
    <w:name w:val="header"/>
    <w:basedOn w:val="a"/>
    <w:link w:val="Char0"/>
    <w:uiPriority w:val="99"/>
    <w:unhideWhenUsed/>
    <w:qFormat/>
    <w:rsid w:val="00402191"/>
    <w:pPr>
      <w:pBdr>
        <w:bottom w:val="single" w:sz="6" w:space="1" w:color="auto"/>
      </w:pBdr>
      <w:tabs>
        <w:tab w:val="center" w:pos="4153"/>
        <w:tab w:val="right" w:pos="8306"/>
      </w:tabs>
      <w:snapToGrid w:val="0"/>
      <w:jc w:val="center"/>
    </w:pPr>
    <w:rPr>
      <w:kern w:val="0"/>
      <w:sz w:val="18"/>
      <w:szCs w:val="18"/>
    </w:rPr>
  </w:style>
  <w:style w:type="character" w:customStyle="1" w:styleId="Char0">
    <w:name w:val="页眉 Char"/>
    <w:link w:val="a4"/>
    <w:uiPriority w:val="99"/>
    <w:qFormat/>
    <w:rsid w:val="00402191"/>
    <w:rPr>
      <w:sz w:val="18"/>
      <w:szCs w:val="18"/>
    </w:rPr>
  </w:style>
  <w:style w:type="paragraph" w:styleId="a5">
    <w:name w:val="footer"/>
    <w:basedOn w:val="a"/>
    <w:link w:val="Char1"/>
    <w:uiPriority w:val="99"/>
    <w:unhideWhenUsed/>
    <w:qFormat/>
    <w:rsid w:val="00402191"/>
    <w:pPr>
      <w:tabs>
        <w:tab w:val="center" w:pos="4153"/>
        <w:tab w:val="right" w:pos="8306"/>
      </w:tabs>
      <w:snapToGrid w:val="0"/>
      <w:jc w:val="left"/>
    </w:pPr>
    <w:rPr>
      <w:kern w:val="0"/>
      <w:sz w:val="18"/>
      <w:szCs w:val="18"/>
    </w:rPr>
  </w:style>
  <w:style w:type="character" w:customStyle="1" w:styleId="Char1">
    <w:name w:val="页脚 Char"/>
    <w:link w:val="a5"/>
    <w:uiPriority w:val="99"/>
    <w:qFormat/>
    <w:rsid w:val="00402191"/>
    <w:rPr>
      <w:sz w:val="18"/>
      <w:szCs w:val="18"/>
    </w:rPr>
  </w:style>
  <w:style w:type="character" w:styleId="a6">
    <w:name w:val="annotation reference"/>
    <w:uiPriority w:val="99"/>
    <w:unhideWhenUsed/>
    <w:qFormat/>
    <w:rsid w:val="00402191"/>
    <w:rPr>
      <w:sz w:val="21"/>
      <w:szCs w:val="21"/>
    </w:rPr>
  </w:style>
  <w:style w:type="paragraph" w:styleId="a7">
    <w:name w:val="Title"/>
    <w:basedOn w:val="a"/>
    <w:next w:val="a"/>
    <w:link w:val="Char2"/>
    <w:uiPriority w:val="10"/>
    <w:qFormat/>
    <w:rsid w:val="00402191"/>
    <w:pPr>
      <w:spacing w:before="240" w:after="60"/>
      <w:jc w:val="center"/>
      <w:outlineLvl w:val="0"/>
    </w:pPr>
    <w:rPr>
      <w:rFonts w:asciiTheme="majorHAnsi" w:hAnsiTheme="majorHAnsi" w:cstheme="majorBidi"/>
      <w:b/>
      <w:bCs/>
    </w:rPr>
  </w:style>
  <w:style w:type="character" w:customStyle="1" w:styleId="Char2">
    <w:name w:val="标题 Char"/>
    <w:basedOn w:val="a0"/>
    <w:link w:val="a7"/>
    <w:uiPriority w:val="10"/>
    <w:rsid w:val="00402191"/>
    <w:rPr>
      <w:rFonts w:asciiTheme="majorHAnsi" w:hAnsiTheme="majorHAnsi" w:cstheme="majorBidi"/>
      <w:b/>
      <w:bCs/>
      <w:kern w:val="2"/>
      <w:sz w:val="32"/>
      <w:szCs w:val="32"/>
    </w:rPr>
  </w:style>
  <w:style w:type="character" w:styleId="a8">
    <w:name w:val="Hyperlink"/>
    <w:uiPriority w:val="99"/>
    <w:unhideWhenUsed/>
    <w:qFormat/>
    <w:rsid w:val="00402191"/>
    <w:rPr>
      <w:strike w:val="0"/>
      <w:dstrike w:val="0"/>
      <w:color w:val="326331"/>
      <w:u w:val="none"/>
    </w:rPr>
  </w:style>
  <w:style w:type="paragraph" w:styleId="a9">
    <w:name w:val="Normal (Web)"/>
    <w:basedOn w:val="a"/>
    <w:uiPriority w:val="99"/>
    <w:unhideWhenUsed/>
    <w:qFormat/>
    <w:rsid w:val="00402191"/>
    <w:pPr>
      <w:widowControl/>
      <w:spacing w:after="188"/>
      <w:ind w:firstLine="480"/>
      <w:jc w:val="left"/>
    </w:pPr>
    <w:rPr>
      <w:rFonts w:ascii="宋体" w:hAnsi="宋体" w:cs="宋体"/>
      <w:kern w:val="0"/>
      <w:sz w:val="24"/>
      <w:szCs w:val="24"/>
    </w:rPr>
  </w:style>
  <w:style w:type="paragraph" w:styleId="aa">
    <w:name w:val="annotation subject"/>
    <w:basedOn w:val="a3"/>
    <w:next w:val="a3"/>
    <w:link w:val="Char3"/>
    <w:uiPriority w:val="99"/>
    <w:unhideWhenUsed/>
    <w:qFormat/>
    <w:rsid w:val="00402191"/>
    <w:rPr>
      <w:b/>
      <w:bCs/>
    </w:rPr>
  </w:style>
  <w:style w:type="character" w:customStyle="1" w:styleId="Char3">
    <w:name w:val="批注主题 Char"/>
    <w:link w:val="aa"/>
    <w:uiPriority w:val="99"/>
    <w:qFormat/>
    <w:rsid w:val="00402191"/>
    <w:rPr>
      <w:b/>
      <w:bCs/>
      <w:kern w:val="2"/>
      <w:sz w:val="21"/>
      <w:szCs w:val="22"/>
    </w:rPr>
  </w:style>
  <w:style w:type="paragraph" w:styleId="ab">
    <w:name w:val="Balloon Text"/>
    <w:basedOn w:val="a"/>
    <w:link w:val="Char4"/>
    <w:uiPriority w:val="99"/>
    <w:unhideWhenUsed/>
    <w:qFormat/>
    <w:rsid w:val="00402191"/>
    <w:rPr>
      <w:kern w:val="0"/>
      <w:sz w:val="18"/>
      <w:szCs w:val="18"/>
    </w:rPr>
  </w:style>
  <w:style w:type="character" w:customStyle="1" w:styleId="Char4">
    <w:name w:val="批注框文本 Char"/>
    <w:link w:val="ab"/>
    <w:uiPriority w:val="99"/>
    <w:qFormat/>
    <w:rsid w:val="0040219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534577">
      <w:bodyDiv w:val="1"/>
      <w:marLeft w:val="0"/>
      <w:marRight w:val="0"/>
      <w:marTop w:val="0"/>
      <w:marBottom w:val="0"/>
      <w:divBdr>
        <w:top w:val="none" w:sz="0" w:space="0" w:color="auto"/>
        <w:left w:val="none" w:sz="0" w:space="0" w:color="auto"/>
        <w:bottom w:val="none" w:sz="0" w:space="0" w:color="auto"/>
        <w:right w:val="none" w:sz="0" w:space="0" w:color="auto"/>
      </w:divBdr>
    </w:div>
    <w:div w:id="906304589">
      <w:bodyDiv w:val="1"/>
      <w:marLeft w:val="0"/>
      <w:marRight w:val="0"/>
      <w:marTop w:val="0"/>
      <w:marBottom w:val="0"/>
      <w:divBdr>
        <w:top w:val="none" w:sz="0" w:space="0" w:color="auto"/>
        <w:left w:val="none" w:sz="0" w:space="0" w:color="auto"/>
        <w:bottom w:val="none" w:sz="0" w:space="0" w:color="auto"/>
        <w:right w:val="none" w:sz="0" w:space="0" w:color="auto"/>
      </w:divBdr>
    </w:div>
    <w:div w:id="1510372412">
      <w:bodyDiv w:val="1"/>
      <w:marLeft w:val="0"/>
      <w:marRight w:val="0"/>
      <w:marTop w:val="0"/>
      <w:marBottom w:val="0"/>
      <w:divBdr>
        <w:top w:val="none" w:sz="0" w:space="0" w:color="auto"/>
        <w:left w:val="none" w:sz="0" w:space="0" w:color="auto"/>
        <w:bottom w:val="none" w:sz="0" w:space="0" w:color="auto"/>
        <w:right w:val="none" w:sz="0" w:space="0" w:color="auto"/>
      </w:divBdr>
    </w:div>
    <w:div w:id="1522625552">
      <w:bodyDiv w:val="1"/>
      <w:marLeft w:val="0"/>
      <w:marRight w:val="0"/>
      <w:marTop w:val="0"/>
      <w:marBottom w:val="0"/>
      <w:divBdr>
        <w:top w:val="none" w:sz="0" w:space="0" w:color="auto"/>
        <w:left w:val="none" w:sz="0" w:space="0" w:color="auto"/>
        <w:bottom w:val="none" w:sz="0" w:space="0" w:color="auto"/>
        <w:right w:val="none" w:sz="0" w:space="0" w:color="auto"/>
      </w:divBdr>
    </w:div>
    <w:div w:id="158009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35F56-6F6E-4CD8-818D-088CD1F95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1</Pages>
  <Words>837</Words>
  <Characters>4773</Characters>
  <Application>Microsoft Office Word</Application>
  <DocSecurity>0</DocSecurity>
  <Lines>39</Lines>
  <Paragraphs>11</Paragraphs>
  <ScaleCrop>false</ScaleCrop>
  <Company/>
  <LinksUpToDate>false</LinksUpToDate>
  <CharactersWithSpaces>5599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38</cp:revision>
  <cp:lastPrinted>2018-01-12T00:33:00Z</cp:lastPrinted>
  <dcterms:created xsi:type="dcterms:W3CDTF">2018-01-11T07:00:00Z</dcterms:created>
  <dcterms:modified xsi:type="dcterms:W3CDTF">2018-01-19T09:46:00Z</dcterms:modified>
</cp:coreProperties>
</file>