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9D7DA4">
      <w:pPr>
        <w:jc w:val="center"/>
        <w:rPr>
          <w:rFonts w:ascii="小标宋" w:eastAsia="小标宋"/>
          <w:sz w:val="40"/>
          <w:szCs w:val="40"/>
        </w:rPr>
      </w:pPr>
      <w:r>
        <w:rPr>
          <w:rFonts w:hint="eastAsia" w:ascii="小标宋" w:eastAsia="小标宋"/>
          <w:sz w:val="40"/>
          <w:szCs w:val="40"/>
        </w:rPr>
        <w:t>202</w:t>
      </w:r>
      <w:r>
        <w:rPr>
          <w:rFonts w:hint="eastAsia" w:ascii="小标宋" w:eastAsia="小标宋"/>
          <w:sz w:val="40"/>
          <w:szCs w:val="40"/>
          <w:lang w:val="en-US" w:eastAsia="zh-CN"/>
        </w:rPr>
        <w:t>5</w:t>
      </w:r>
      <w:r>
        <w:rPr>
          <w:rFonts w:hint="eastAsia" w:ascii="小标宋" w:eastAsia="小标宋"/>
          <w:sz w:val="40"/>
          <w:szCs w:val="40"/>
        </w:rPr>
        <w:t>年北京林业大学xxx辅修专业（学位）</w:t>
      </w:r>
    </w:p>
    <w:p w14:paraId="1865AA2D">
      <w:pPr>
        <w:jc w:val="center"/>
        <w:rPr>
          <w:rFonts w:ascii="小标宋" w:eastAsia="小标宋"/>
          <w:sz w:val="40"/>
          <w:szCs w:val="40"/>
        </w:rPr>
      </w:pPr>
      <w:r>
        <w:rPr>
          <w:rFonts w:hint="eastAsia" w:ascii="小标宋" w:eastAsia="小标宋"/>
          <w:sz w:val="40"/>
          <w:szCs w:val="40"/>
        </w:rPr>
        <w:t>招生简章</w:t>
      </w:r>
    </w:p>
    <w:p w14:paraId="7A074A77">
      <w:pPr>
        <w:jc w:val="center"/>
        <w:rPr>
          <w:rFonts w:ascii="小标宋" w:eastAsia="小标宋"/>
          <w:sz w:val="36"/>
          <w:szCs w:val="36"/>
        </w:rPr>
      </w:pPr>
    </w:p>
    <w:p w14:paraId="6FDE09B2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一、专业简介</w:t>
      </w:r>
    </w:p>
    <w:p w14:paraId="01A78AEB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（帮助学生快速掌握辅修专业基本情况、专业特色等）</w:t>
      </w:r>
    </w:p>
    <w:p w14:paraId="1920809C">
      <w:pPr>
        <w:pStyle w:val="9"/>
        <w:ind w:left="480" w:firstLine="0" w:firstLineChars="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专业代码：</w:t>
      </w:r>
      <w:bookmarkStart w:id="0" w:name="_GoBack"/>
      <w:bookmarkEnd w:id="0"/>
    </w:p>
    <w:p w14:paraId="56C93681">
      <w:pPr>
        <w:pStyle w:val="9"/>
        <w:ind w:left="480" w:firstLine="0" w:firstLineChars="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专业名称：</w:t>
      </w:r>
    </w:p>
    <w:p w14:paraId="36C6992B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 业 类：</w:t>
      </w:r>
      <w:r>
        <w:rPr>
          <w:rFonts w:hint="eastAsia" w:ascii="仿宋" w:hAnsi="仿宋" w:eastAsia="仿宋"/>
          <w:sz w:val="28"/>
          <w:szCs w:val="28"/>
        </w:rPr>
        <w:t>如理学（生物科学类）</w:t>
      </w:r>
    </w:p>
    <w:p w14:paraId="7FE4C44E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 xml:space="preserve">学 </w:t>
      </w:r>
      <w:r>
        <w:rPr>
          <w:rFonts w:ascii="仿宋" w:hAnsi="仿宋" w:eastAsia="仿宋"/>
          <w:b/>
          <w:bCs/>
          <w:sz w:val="28"/>
          <w:szCs w:val="28"/>
        </w:rPr>
        <w:t xml:space="preserve">   </w:t>
      </w:r>
      <w:r>
        <w:rPr>
          <w:rFonts w:hint="eastAsia" w:ascii="仿宋" w:hAnsi="仿宋" w:eastAsia="仿宋"/>
          <w:b/>
          <w:bCs/>
          <w:sz w:val="28"/>
          <w:szCs w:val="28"/>
        </w:rPr>
        <w:t>制：</w:t>
      </w:r>
      <w:r>
        <w:rPr>
          <w:rFonts w:hint="eastAsia" w:ascii="仿宋" w:hAnsi="仿宋" w:eastAsia="仿宋"/>
          <w:sz w:val="28"/>
          <w:szCs w:val="28"/>
        </w:rPr>
        <w:t>二年</w:t>
      </w:r>
    </w:p>
    <w:p w14:paraId="5A4104AB">
      <w:pPr>
        <w:pStyle w:val="9"/>
        <w:ind w:left="480" w:firstLine="0" w:firstLineChars="0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授予学位：</w:t>
      </w:r>
      <w:r>
        <w:rPr>
          <w:rFonts w:hint="eastAsia" w:ascii="仿宋" w:hAnsi="仿宋" w:eastAsia="仿宋"/>
          <w:sz w:val="28"/>
          <w:szCs w:val="28"/>
        </w:rPr>
        <w:t>如理学</w:t>
      </w:r>
      <w:r>
        <w:rPr>
          <w:rFonts w:hint="eastAsia" w:ascii="仿宋" w:hAnsi="仿宋" w:eastAsia="仿宋"/>
          <w:b w:val="0"/>
          <w:bCs w:val="0"/>
          <w:sz w:val="28"/>
          <w:szCs w:val="28"/>
          <w:lang w:val="en-US" w:eastAsia="zh-CN"/>
        </w:rPr>
        <w:t>辅修学士学位</w:t>
      </w:r>
    </w:p>
    <w:p w14:paraId="06DF273D">
      <w:pPr>
        <w:pStyle w:val="9"/>
        <w:ind w:left="480" w:firstLine="0" w:firstLineChars="0"/>
        <w:jc w:val="left"/>
        <w:rPr>
          <w:rFonts w:hint="default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是否接收校外学生：</w:t>
      </w:r>
    </w:p>
    <w:p w14:paraId="30084AB5">
      <w:pPr>
        <w:pStyle w:val="9"/>
        <w:ind w:left="480" w:firstLine="0" w:firstLineChars="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专业简介：</w:t>
      </w:r>
    </w:p>
    <w:p w14:paraId="0AC426D5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…</w:t>
      </w:r>
    </w:p>
    <w:p w14:paraId="00EDF350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二、培养目标</w:t>
      </w:r>
    </w:p>
    <w:p w14:paraId="4BEBBFFB">
      <w:pPr>
        <w:pStyle w:val="9"/>
        <w:ind w:left="480" w:firstLine="0" w:firstLineChars="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（帮助学生快速了解辅修专业学习目标与收获）</w:t>
      </w:r>
    </w:p>
    <w:p w14:paraId="1573071A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三、报名要求</w:t>
      </w:r>
    </w:p>
    <w:p w14:paraId="4F8D98D1">
      <w:pPr>
        <w:ind w:firstLine="560" w:firstLineChars="20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（阐述报名对象与报名要求）</w:t>
      </w:r>
    </w:p>
    <w:p w14:paraId="54E1A13B"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全日制</w:t>
      </w:r>
      <w:r>
        <w:rPr>
          <w:rFonts w:hint="eastAsia" w:ascii="仿宋" w:hAnsi="仿宋" w:eastAsia="仿宋"/>
          <w:sz w:val="28"/>
          <w:szCs w:val="28"/>
        </w:rPr>
        <w:t>2</w:t>
      </w:r>
      <w:r>
        <w:rPr>
          <w:rFonts w:ascii="仿宋" w:hAnsi="仿宋" w:eastAsia="仿宋"/>
          <w:sz w:val="28"/>
          <w:szCs w:val="28"/>
        </w:rPr>
        <w:t>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sz w:val="28"/>
          <w:szCs w:val="28"/>
        </w:rPr>
        <w:t>级</w:t>
      </w:r>
      <w:r>
        <w:rPr>
          <w:rFonts w:ascii="仿宋" w:hAnsi="仿宋" w:eastAsia="仿宋"/>
          <w:sz w:val="28"/>
          <w:szCs w:val="28"/>
        </w:rPr>
        <w:t>本科学生</w:t>
      </w:r>
      <w:r>
        <w:rPr>
          <w:rFonts w:hint="eastAsia" w:ascii="仿宋" w:hAnsi="仿宋" w:eastAsia="仿宋"/>
          <w:sz w:val="28"/>
          <w:szCs w:val="28"/>
        </w:rPr>
        <w:t>（城乡规划专业202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/>
          <w:sz w:val="28"/>
          <w:szCs w:val="28"/>
        </w:rPr>
        <w:t>级也可报名）；</w:t>
      </w:r>
    </w:p>
    <w:p w14:paraId="2071C7D2"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申报的辅修专业（学位）与其主修专业归属不同专业类</w:t>
      </w:r>
      <w:r>
        <w:rPr>
          <w:rFonts w:hint="eastAsia" w:ascii="仿宋" w:hAnsi="仿宋" w:eastAsia="仿宋"/>
          <w:sz w:val="28"/>
          <w:szCs w:val="28"/>
          <w:lang w:eastAsia="zh-CN"/>
        </w:rPr>
        <w:t>（如选择同一专业类，达到要求的可颁发辅修专业证书，不授予辅修学士学位）</w:t>
      </w:r>
      <w:r>
        <w:rPr>
          <w:rFonts w:hint="eastAsia" w:ascii="仿宋" w:hAnsi="仿宋" w:eastAsia="仿宋"/>
          <w:sz w:val="28"/>
          <w:szCs w:val="28"/>
        </w:rPr>
        <w:t>；</w:t>
      </w:r>
    </w:p>
    <w:p w14:paraId="40752909"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态度端正、有进取心和较强自学能力，身体条件能满足辅修专业（学位）学习要求；</w:t>
      </w:r>
    </w:p>
    <w:p w14:paraId="7CB325B2"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每人限报名一个辅修专业（学位）；</w:t>
      </w:r>
    </w:p>
    <w:p w14:paraId="4BCAF75D">
      <w:pPr>
        <w:pStyle w:val="9"/>
        <w:numPr>
          <w:ilvl w:val="0"/>
          <w:numId w:val="1"/>
        </w:numPr>
        <w:ind w:firstLineChars="0"/>
        <w:jc w:val="left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…</w:t>
      </w:r>
    </w:p>
    <w:p w14:paraId="6E132230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四、学习安排</w:t>
      </w:r>
    </w:p>
    <w:p w14:paraId="3D71471B">
      <w:pPr>
        <w:ind w:firstLine="560" w:firstLineChars="20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（阐述上课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形式</w:t>
      </w:r>
      <w:r>
        <w:rPr>
          <w:rFonts w:hint="eastAsia" w:ascii="仿宋" w:hAnsi="仿宋" w:eastAsia="仿宋"/>
          <w:sz w:val="28"/>
          <w:szCs w:val="28"/>
          <w:highlight w:val="yellow"/>
        </w:rPr>
        <w:t>、时间等，如为独立开班或插班旁听、上课时间安排等</w:t>
      </w:r>
      <w:r>
        <w:rPr>
          <w:rFonts w:hint="eastAsia" w:ascii="仿宋" w:hAnsi="仿宋" w:eastAsia="仿宋"/>
          <w:sz w:val="28"/>
          <w:szCs w:val="28"/>
          <w:highlight w:val="yellow"/>
          <w:lang w:eastAsia="zh-CN"/>
        </w:rPr>
        <w:t>。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此处须明确最低开班条件和教学组织形式</w:t>
      </w:r>
      <w:r>
        <w:rPr>
          <w:rFonts w:hint="eastAsia" w:ascii="仿宋" w:hAnsi="仿宋" w:eastAsia="仿宋"/>
          <w:sz w:val="28"/>
          <w:szCs w:val="28"/>
          <w:highlight w:val="yellow"/>
        </w:rPr>
        <w:t>）</w:t>
      </w:r>
    </w:p>
    <w:p w14:paraId="37D3502C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五、结业与学位</w:t>
      </w:r>
    </w:p>
    <w:p w14:paraId="3DD337BF">
      <w:pPr>
        <w:ind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（一）结业条件</w:t>
      </w:r>
    </w:p>
    <w:p w14:paraId="308B8E80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在有效学习年限内，修完辅修专业（学位）教学计划规定的课程且成绩合格者，可颁发辅修专业证书。</w:t>
      </w:r>
    </w:p>
    <w:p w14:paraId="5BB0FAA7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校外学生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选择同一专业类学习的学生仅</w:t>
      </w:r>
      <w:r>
        <w:rPr>
          <w:rFonts w:hint="eastAsia" w:ascii="仿宋" w:hAnsi="仿宋" w:eastAsia="仿宋"/>
          <w:sz w:val="28"/>
          <w:szCs w:val="28"/>
        </w:rPr>
        <w:t>可颁发辅修专业证书，不授予辅修学位。</w:t>
      </w:r>
    </w:p>
    <w:p w14:paraId="6C393D60">
      <w:pPr>
        <w:ind w:firstLine="562" w:firstLineChars="200"/>
        <w:jc w:val="left"/>
        <w:rPr>
          <w:rFonts w:ascii="仿宋" w:hAnsi="仿宋" w:eastAsia="仿宋"/>
          <w:b/>
          <w:bCs/>
          <w:sz w:val="28"/>
          <w:szCs w:val="28"/>
        </w:rPr>
      </w:pPr>
      <w:r>
        <w:rPr>
          <w:rFonts w:hint="eastAsia" w:ascii="仿宋" w:hAnsi="仿宋" w:eastAsia="仿宋"/>
          <w:b/>
          <w:bCs/>
          <w:sz w:val="28"/>
          <w:szCs w:val="28"/>
        </w:rPr>
        <w:t>（二）学位授予条件</w:t>
      </w:r>
    </w:p>
    <w:p w14:paraId="257243D6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获得主修专业学士学位证书，且修完辅修专业（学位）教学计划规定的课程及毕业论文（设计），成绩合格，符合我校学士学位授予条件的，可授予辅修学士学位。</w:t>
      </w:r>
    </w:p>
    <w:p w14:paraId="2B3806DD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辅修学士学位在主修学士学位证书中予以注明，不单独发放学位证书。没有取得主修学士学位的不予授予辅修学士学位。</w:t>
      </w:r>
    </w:p>
    <w:p w14:paraId="0B3835CE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六、学费安排</w:t>
      </w:r>
    </w:p>
    <w:p w14:paraId="67827D5D">
      <w:pPr>
        <w:pStyle w:val="9"/>
        <w:jc w:val="left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x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/学年</w:t>
      </w:r>
      <w:r>
        <w:rPr>
          <w:rFonts w:hint="eastAsia" w:ascii="仿宋" w:hAnsi="仿宋" w:eastAsia="仿宋"/>
          <w:sz w:val="28"/>
          <w:szCs w:val="28"/>
          <w:lang w:eastAsia="zh-CN"/>
        </w:rPr>
        <w:t>；</w:t>
      </w:r>
    </w:p>
    <w:p w14:paraId="5D397BD5">
      <w:pPr>
        <w:pStyle w:val="9"/>
        <w:jc w:val="left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校外学生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选择同一专业类学习的学生第一学年</w:t>
      </w:r>
      <w:r>
        <w:rPr>
          <w:rFonts w:hint="eastAsia" w:ascii="仿宋" w:hAnsi="仿宋" w:eastAsia="仿宋"/>
          <w:sz w:val="28"/>
          <w:szCs w:val="28"/>
          <w:highlight w:val="yellow"/>
        </w:rPr>
        <w:t>x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第二学年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y</w:t>
      </w:r>
      <w:r>
        <w:rPr>
          <w:rFonts w:hint="eastAsia" w:ascii="仿宋" w:hAnsi="仿宋" w:eastAsia="仿宋"/>
          <w:sz w:val="28"/>
          <w:szCs w:val="28"/>
        </w:rPr>
        <w:t>元</w:t>
      </w:r>
      <w:r>
        <w:rPr>
          <w:rFonts w:hint="eastAsia" w:ascii="仿宋" w:hAnsi="仿宋" w:eastAsia="仿宋"/>
          <w:sz w:val="28"/>
          <w:szCs w:val="28"/>
          <w:highlight w:val="yellow"/>
          <w:lang w:eastAsia="zh-CN"/>
        </w:rPr>
        <w:t>（</w:t>
      </w:r>
      <w:r>
        <w:rPr>
          <w:rFonts w:hint="eastAsia" w:ascii="仿宋" w:hAnsi="仿宋" w:eastAsia="仿宋"/>
          <w:sz w:val="28"/>
          <w:szCs w:val="28"/>
          <w:highlight w:val="yellow"/>
          <w:lang w:val="en-US" w:eastAsia="zh-CN"/>
        </w:rPr>
        <w:t>减去毕业论文学分学费</w:t>
      </w:r>
      <w:r>
        <w:rPr>
          <w:rFonts w:hint="eastAsia" w:ascii="仿宋" w:hAnsi="仿宋" w:eastAsia="仿宋"/>
          <w:sz w:val="28"/>
          <w:szCs w:val="28"/>
          <w:highlight w:val="yellow"/>
          <w:lang w:eastAsia="zh-CN"/>
        </w:rPr>
        <w:t>）</w:t>
      </w:r>
    </w:p>
    <w:p w14:paraId="53487E2E">
      <w:pPr>
        <w:pStyle w:val="9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学费缴纳的具体时间、工作要求、操作指南等参照当年主修专业相关通知执行。自愿放弃毕业论文（设计）的学生，可于辅修第三学期初提出申请，经审核后可办理毕业论文（设计）环节的退费。</w:t>
      </w:r>
    </w:p>
    <w:p w14:paraId="2777A2A6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七、报名方式</w:t>
      </w:r>
    </w:p>
    <w:p w14:paraId="768F5826">
      <w:pPr>
        <w:ind w:firstLine="560" w:firstLineChars="200"/>
        <w:jc w:val="left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仿宋" w:hAnsi="仿宋" w:eastAsia="仿宋"/>
          <w:sz w:val="28"/>
          <w:szCs w:val="28"/>
          <w:highlight w:val="yellow"/>
        </w:rPr>
        <w:t>（阐述报名流程、报名材料、报名截止时间、报名咨询电话或问题交流群等）</w:t>
      </w:r>
    </w:p>
    <w:p w14:paraId="6E273024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八、试听与退费</w:t>
      </w:r>
    </w:p>
    <w:p w14:paraId="350407C5">
      <w:pPr>
        <w:ind w:firstLine="560" w:firstLineChars="200"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学生一经录取，须按照规定时间和地点准时上课，如因故放弃辅修学习资格（含试听周内），须办理退学辅修专业手续。</w:t>
      </w:r>
    </w:p>
    <w:p w14:paraId="21F64F4C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辅修课程开始第一周为试听周，试听周内</w:t>
      </w:r>
      <w:r>
        <w:rPr>
          <w:rFonts w:ascii="仿宋" w:hAnsi="仿宋" w:eastAsia="仿宋"/>
          <w:sz w:val="28"/>
          <w:szCs w:val="28"/>
        </w:rPr>
        <w:t>办理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退费</w:t>
      </w:r>
      <w:r>
        <w:rPr>
          <w:rFonts w:hint="eastAsia" w:ascii="仿宋" w:hAnsi="仿宋" w:eastAsia="仿宋"/>
          <w:sz w:val="28"/>
          <w:szCs w:val="28"/>
        </w:rPr>
        <w:t>手续</w:t>
      </w:r>
      <w:r>
        <w:rPr>
          <w:rFonts w:ascii="仿宋" w:hAnsi="仿宋" w:eastAsia="仿宋"/>
          <w:sz w:val="28"/>
          <w:szCs w:val="28"/>
        </w:rPr>
        <w:t>的，免收学费</w:t>
      </w:r>
      <w:r>
        <w:rPr>
          <w:rFonts w:hint="eastAsia" w:ascii="仿宋" w:hAnsi="仿宋" w:eastAsia="仿宋"/>
          <w:sz w:val="28"/>
          <w:szCs w:val="28"/>
        </w:rPr>
        <w:t>；试听周结束后办理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退费</w:t>
      </w:r>
      <w:r>
        <w:rPr>
          <w:rFonts w:hint="eastAsia" w:ascii="仿宋" w:hAnsi="仿宋" w:eastAsia="仿宋"/>
          <w:sz w:val="28"/>
          <w:szCs w:val="28"/>
        </w:rPr>
        <w:t>手续的，将根据已修读课程情况收取课程全额学费。</w:t>
      </w:r>
    </w:p>
    <w:p w14:paraId="0E9941BD">
      <w:pPr>
        <w:ind w:firstLine="560" w:firstLineChars="200"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九、其他</w:t>
      </w:r>
    </w:p>
    <w:p w14:paraId="1387B79B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各项事宜均遵照《北京林业大学辅修专业（学位）管理办法</w:t>
      </w:r>
      <w:r>
        <w:rPr>
          <w:rFonts w:ascii="仿宋" w:hAnsi="仿宋" w:eastAsia="仿宋"/>
          <w:sz w:val="28"/>
          <w:szCs w:val="28"/>
        </w:rPr>
        <w:t>(试行)》</w:t>
      </w:r>
      <w:r>
        <w:rPr>
          <w:rFonts w:hint="eastAsia" w:ascii="仿宋" w:hAnsi="仿宋" w:eastAsia="仿宋"/>
          <w:sz w:val="28"/>
          <w:szCs w:val="28"/>
        </w:rPr>
        <w:t>文件要求。</w:t>
      </w:r>
    </w:p>
    <w:p w14:paraId="66308224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</w:p>
    <w:p w14:paraId="1E460F55">
      <w:pPr>
        <w:ind w:firstLine="560" w:firstLineChars="200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附件： xxx辅修专业（学位）教学计划表</w:t>
      </w:r>
    </w:p>
    <w:p w14:paraId="56DAAAF2">
      <w:pPr>
        <w:widowControl/>
        <w:jc w:val="left"/>
        <w:rPr>
          <w:rFonts w:ascii="仿宋" w:hAnsi="仿宋" w:eastAsia="仿宋"/>
          <w:sz w:val="28"/>
          <w:szCs w:val="28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5"/>
        <w:tblpPr w:leftFromText="180" w:rightFromText="180" w:horzAnchor="margin" w:tblpXSpec="center" w:tblpY="960"/>
        <w:tblW w:w="135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89"/>
        <w:gridCol w:w="1293"/>
        <w:gridCol w:w="1318"/>
        <w:gridCol w:w="1303"/>
        <w:gridCol w:w="1348"/>
        <w:gridCol w:w="2997"/>
        <w:gridCol w:w="1242"/>
      </w:tblGrid>
      <w:tr w14:paraId="47E93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4089" w:type="dxa"/>
            <w:vAlign w:val="center"/>
          </w:tcPr>
          <w:p w14:paraId="6D32EB88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课程名称</w:t>
            </w:r>
          </w:p>
        </w:tc>
        <w:tc>
          <w:tcPr>
            <w:tcW w:w="1293" w:type="dxa"/>
            <w:vAlign w:val="center"/>
          </w:tcPr>
          <w:p w14:paraId="6CD29E33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学时总计</w:t>
            </w:r>
          </w:p>
        </w:tc>
        <w:tc>
          <w:tcPr>
            <w:tcW w:w="1318" w:type="dxa"/>
            <w:vAlign w:val="center"/>
          </w:tcPr>
          <w:p w14:paraId="77A7784A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实习实践（周）</w:t>
            </w:r>
          </w:p>
        </w:tc>
        <w:tc>
          <w:tcPr>
            <w:tcW w:w="1303" w:type="dxa"/>
            <w:vAlign w:val="center"/>
          </w:tcPr>
          <w:p w14:paraId="5C621467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总学分</w:t>
            </w:r>
          </w:p>
        </w:tc>
        <w:tc>
          <w:tcPr>
            <w:tcW w:w="1348" w:type="dxa"/>
            <w:vAlign w:val="center"/>
          </w:tcPr>
          <w:p w14:paraId="199F2592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课程性质</w:t>
            </w:r>
          </w:p>
        </w:tc>
        <w:tc>
          <w:tcPr>
            <w:tcW w:w="2997" w:type="dxa"/>
            <w:vAlign w:val="center"/>
          </w:tcPr>
          <w:p w14:paraId="29B8CC29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开课学期</w:t>
            </w:r>
          </w:p>
        </w:tc>
        <w:tc>
          <w:tcPr>
            <w:tcW w:w="1242" w:type="dxa"/>
            <w:vAlign w:val="center"/>
          </w:tcPr>
          <w:p w14:paraId="38B8A090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备注</w:t>
            </w:r>
          </w:p>
        </w:tc>
      </w:tr>
      <w:tr w14:paraId="6A45A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001975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6A7B4D3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51291CCF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39FCDC44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07251DB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必修</w:t>
            </w:r>
          </w:p>
        </w:tc>
        <w:tc>
          <w:tcPr>
            <w:tcW w:w="2997" w:type="dxa"/>
            <w:vAlign w:val="center"/>
          </w:tcPr>
          <w:p w14:paraId="74D3D5E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辅修第一学期，秋</w:t>
            </w:r>
          </w:p>
        </w:tc>
        <w:tc>
          <w:tcPr>
            <w:tcW w:w="1242" w:type="dxa"/>
          </w:tcPr>
          <w:p w14:paraId="171FD12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258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0212529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ABA320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2CEE73E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0F02631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1A27881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52767251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046D6C2E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C964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5D614088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48197E5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3438E55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7747077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09DE193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6959A61A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196FEE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3C6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1CD4A61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2039B11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6F6D44A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61B10FD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C1B20C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7C6117A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72651516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A2F6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4089" w:type="dxa"/>
            <w:vAlign w:val="center"/>
          </w:tcPr>
          <w:p w14:paraId="25F611B9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93" w:type="dxa"/>
            <w:vAlign w:val="center"/>
          </w:tcPr>
          <w:p w14:paraId="0B6297A3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18" w:type="dxa"/>
            <w:vAlign w:val="center"/>
          </w:tcPr>
          <w:p w14:paraId="2F477F92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14:paraId="26B784F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4FE478A5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4CF084E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42" w:type="dxa"/>
          </w:tcPr>
          <w:p w14:paraId="46D4216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133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12159AB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毕业论文</w:t>
            </w:r>
          </w:p>
        </w:tc>
        <w:tc>
          <w:tcPr>
            <w:tcW w:w="1303" w:type="dxa"/>
            <w:vAlign w:val="center"/>
          </w:tcPr>
          <w:p w14:paraId="116A6640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8</w:t>
            </w:r>
          </w:p>
        </w:tc>
        <w:tc>
          <w:tcPr>
            <w:tcW w:w="1348" w:type="dxa"/>
            <w:vAlign w:val="center"/>
          </w:tcPr>
          <w:p w14:paraId="1A4F9C17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997" w:type="dxa"/>
            <w:vAlign w:val="center"/>
          </w:tcPr>
          <w:p w14:paraId="4F30B7E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辅修第四学期，春</w:t>
            </w:r>
          </w:p>
        </w:tc>
        <w:tc>
          <w:tcPr>
            <w:tcW w:w="1242" w:type="dxa"/>
          </w:tcPr>
          <w:p w14:paraId="5032C0DD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604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600C34A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颁发辅修结业证书学分要求</w:t>
            </w:r>
          </w:p>
        </w:tc>
        <w:tc>
          <w:tcPr>
            <w:tcW w:w="6890" w:type="dxa"/>
            <w:gridSpan w:val="4"/>
            <w:vAlign w:val="center"/>
          </w:tcPr>
          <w:p w14:paraId="72E663DC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1FB0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atLeast"/>
        </w:trPr>
        <w:tc>
          <w:tcPr>
            <w:tcW w:w="6700" w:type="dxa"/>
            <w:gridSpan w:val="3"/>
            <w:vAlign w:val="center"/>
          </w:tcPr>
          <w:p w14:paraId="081D2456">
            <w:pPr>
              <w:spacing w:line="400" w:lineRule="exact"/>
              <w:jc w:val="center"/>
              <w:rPr>
                <w:rFonts w:ascii="仿宋" w:hAnsi="仿宋" w:eastAsia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</w:rPr>
              <w:t>授予辅修学位学分要求</w:t>
            </w:r>
          </w:p>
        </w:tc>
        <w:tc>
          <w:tcPr>
            <w:tcW w:w="6890" w:type="dxa"/>
            <w:gridSpan w:val="4"/>
            <w:vAlign w:val="center"/>
          </w:tcPr>
          <w:p w14:paraId="796B19CB">
            <w:pPr>
              <w:spacing w:line="400" w:lineRule="exac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45391322">
      <w:pPr>
        <w:ind w:firstLine="800" w:firstLineChars="200"/>
        <w:jc w:val="center"/>
        <w:rPr>
          <w:rFonts w:ascii="仿宋" w:hAnsi="仿宋" w:eastAsia="仿宋"/>
          <w:sz w:val="28"/>
          <w:szCs w:val="28"/>
          <w:highlight w:val="yellow"/>
        </w:rPr>
      </w:pPr>
      <w:r>
        <w:rPr>
          <w:rFonts w:hint="eastAsia" w:ascii="小标宋" w:hAnsi="仿宋" w:eastAsia="小标宋"/>
          <w:sz w:val="40"/>
          <w:szCs w:val="40"/>
        </w:rPr>
        <w:t>xxx辅修专业（学位）教学计划表</w:t>
      </w:r>
    </w:p>
    <w:p w14:paraId="33702228">
      <w:pPr>
        <w:widowControl/>
        <w:jc w:val="center"/>
        <w:rPr>
          <w:rFonts w:ascii="小标宋" w:hAnsi="仿宋" w:eastAsia="小标宋"/>
          <w:sz w:val="40"/>
          <w:szCs w:val="40"/>
        </w:rPr>
      </w:pPr>
    </w:p>
    <w:p w14:paraId="7E015C36">
      <w:pPr>
        <w:ind w:firstLine="1400" w:firstLineChars="500"/>
        <w:jc w:val="left"/>
        <w:rPr>
          <w:rFonts w:ascii="仿宋" w:hAnsi="仿宋" w:eastAsia="仿宋"/>
          <w:sz w:val="28"/>
          <w:szCs w:val="28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5C00766"/>
    <w:multiLevelType w:val="multilevel"/>
    <w:tmpl w:val="75C00766"/>
    <w:lvl w:ilvl="0" w:tentative="0">
      <w:start w:val="1"/>
      <w:numFmt w:val="decimal"/>
      <w:lvlText w:val="%1."/>
      <w:lvlJc w:val="left"/>
      <w:pPr>
        <w:ind w:left="9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40"/>
      </w:pPr>
    </w:lvl>
    <w:lvl w:ilvl="2" w:tentative="0">
      <w:start w:val="1"/>
      <w:numFmt w:val="lowerRoman"/>
      <w:lvlText w:val="%3."/>
      <w:lvlJc w:val="right"/>
      <w:pPr>
        <w:ind w:left="1880" w:hanging="440"/>
      </w:pPr>
    </w:lvl>
    <w:lvl w:ilvl="3" w:tentative="0">
      <w:start w:val="1"/>
      <w:numFmt w:val="decimal"/>
      <w:lvlText w:val="%4."/>
      <w:lvlJc w:val="left"/>
      <w:pPr>
        <w:ind w:left="2320" w:hanging="440"/>
      </w:pPr>
    </w:lvl>
    <w:lvl w:ilvl="4" w:tentative="0">
      <w:start w:val="1"/>
      <w:numFmt w:val="lowerLetter"/>
      <w:lvlText w:val="%5)"/>
      <w:lvlJc w:val="left"/>
      <w:pPr>
        <w:ind w:left="2760" w:hanging="440"/>
      </w:pPr>
    </w:lvl>
    <w:lvl w:ilvl="5" w:tentative="0">
      <w:start w:val="1"/>
      <w:numFmt w:val="lowerRoman"/>
      <w:lvlText w:val="%6."/>
      <w:lvlJc w:val="right"/>
      <w:pPr>
        <w:ind w:left="3200" w:hanging="440"/>
      </w:pPr>
    </w:lvl>
    <w:lvl w:ilvl="6" w:tentative="0">
      <w:start w:val="1"/>
      <w:numFmt w:val="decimal"/>
      <w:lvlText w:val="%7."/>
      <w:lvlJc w:val="left"/>
      <w:pPr>
        <w:ind w:left="3640" w:hanging="440"/>
      </w:pPr>
    </w:lvl>
    <w:lvl w:ilvl="7" w:tentative="0">
      <w:start w:val="1"/>
      <w:numFmt w:val="lowerLetter"/>
      <w:lvlText w:val="%8)"/>
      <w:lvlJc w:val="left"/>
      <w:pPr>
        <w:ind w:left="4080" w:hanging="440"/>
      </w:pPr>
    </w:lvl>
    <w:lvl w:ilvl="8" w:tentative="0">
      <w:start w:val="1"/>
      <w:numFmt w:val="lowerRoman"/>
      <w:lvlText w:val="%9."/>
      <w:lvlJc w:val="right"/>
      <w:pPr>
        <w:ind w:left="452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wOTFmZWRkNTE1ZmJmOTQwMDFkYmNmY2I2OWEzMGMifQ=="/>
  </w:docVars>
  <w:rsids>
    <w:rsidRoot w:val="000E2319"/>
    <w:rsid w:val="00071933"/>
    <w:rsid w:val="00091D7E"/>
    <w:rsid w:val="000A05C3"/>
    <w:rsid w:val="000A0D25"/>
    <w:rsid w:val="000A2F4D"/>
    <w:rsid w:val="000C4015"/>
    <w:rsid w:val="000E2319"/>
    <w:rsid w:val="001C76A6"/>
    <w:rsid w:val="00230E97"/>
    <w:rsid w:val="00246DCB"/>
    <w:rsid w:val="00294592"/>
    <w:rsid w:val="002C05F5"/>
    <w:rsid w:val="004630A0"/>
    <w:rsid w:val="0054136C"/>
    <w:rsid w:val="00601142"/>
    <w:rsid w:val="00653E32"/>
    <w:rsid w:val="00696869"/>
    <w:rsid w:val="006E4EE3"/>
    <w:rsid w:val="006F67B8"/>
    <w:rsid w:val="00784D30"/>
    <w:rsid w:val="00900F0E"/>
    <w:rsid w:val="00A1486C"/>
    <w:rsid w:val="00B61252"/>
    <w:rsid w:val="00BC3D5C"/>
    <w:rsid w:val="00C93823"/>
    <w:rsid w:val="00CE769A"/>
    <w:rsid w:val="00D622E0"/>
    <w:rsid w:val="00D80DFF"/>
    <w:rsid w:val="00DC7CD6"/>
    <w:rsid w:val="00F06BB1"/>
    <w:rsid w:val="00FA4FBE"/>
    <w:rsid w:val="04AD3145"/>
    <w:rsid w:val="147E2D40"/>
    <w:rsid w:val="275C1E72"/>
    <w:rsid w:val="2C411C01"/>
    <w:rsid w:val="301E0838"/>
    <w:rsid w:val="315F367A"/>
    <w:rsid w:val="344F03F4"/>
    <w:rsid w:val="508126D0"/>
    <w:rsid w:val="6E5E267B"/>
    <w:rsid w:val="73987005"/>
    <w:rsid w:val="79F31069"/>
    <w:rsid w:val="7A884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FE298-41E9-41BB-B5E2-7D940637AAF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1043</Words>
  <Characters>1058</Characters>
  <Lines>7</Lines>
  <Paragraphs>1</Paragraphs>
  <TotalTime>8</TotalTime>
  <ScaleCrop>false</ScaleCrop>
  <LinksUpToDate>false</LinksUpToDate>
  <CharactersWithSpaces>1065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2023-06-12T03:35:00Z</dcterms:created>
  <dc:creator>303</dc:creator>
  <cp:lastModifiedBy>shirokumaOWO</cp:lastModifiedBy>
  <dcterms:modified xsi:type="dcterms:W3CDTF">2025-04-24T08:33:24Z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8199F0B1407F482F8CA7EB90713E1375_12</vt:lpwstr>
  </property>
  <property fmtid="{D5CDD505-2E9C-101B-9397-08002B2CF9AE}" pid="4" name="KSOTemplateDocerSaveRecord">
    <vt:lpwstr>eyJoZGlkIjoiOWViYTJjYjUyYzlkMTFiZjU5ZjJiNTY0NGVmZGE1OGEiLCJ1c2VySWQiOiIyNjk5MzUzNjgifQ==</vt:lpwstr>
  </property>
</Properties>
</file>