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29C21">
      <w:pPr>
        <w:widowControl/>
        <w:kinsoku w:val="0"/>
        <w:autoSpaceDE w:val="0"/>
        <w:autoSpaceDN w:val="0"/>
        <w:adjustRightInd w:val="0"/>
        <w:spacing w:line="560" w:lineRule="exact"/>
        <w:ind w:left="136"/>
        <w:textAlignment w:val="baseline"/>
        <w:rPr>
          <w:rFonts w:hint="eastAsia" w:ascii="黑体" w:hAnsi="黑体" w:eastAsia="黑体" w:cs="黑体"/>
          <w:spacing w:val="-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2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12"/>
          <w:sz w:val="32"/>
          <w:szCs w:val="32"/>
          <w:lang w:val="en-US" w:eastAsia="zh-CN"/>
        </w:rPr>
        <w:t>2</w:t>
      </w:r>
    </w:p>
    <w:p w14:paraId="65A9074C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pacing w:line="660" w:lineRule="exact"/>
        <w:jc w:val="left"/>
        <w:textAlignment w:val="baseline"/>
        <w:rPr>
          <w:rFonts w:hint="eastAsia" w:ascii="楷体_GB2312" w:hAnsi="楷体_GB2312" w:eastAsia="楷体_GB2312" w:cs="楷体_GB2312"/>
          <w:spacing w:val="-3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-3"/>
          <w:sz w:val="32"/>
          <w:szCs w:val="32"/>
          <w:lang w:val="en-US" w:eastAsia="zh-CN"/>
        </w:rPr>
        <w:t>本科教育教学巡礼提纲（教学单位）</w:t>
      </w:r>
    </w:p>
    <w:p w14:paraId="591EB1E4">
      <w:pPr>
        <w:widowControl/>
        <w:kinsoku w:val="0"/>
        <w:autoSpaceDE w:val="0"/>
        <w:autoSpaceDN w:val="0"/>
        <w:adjustRightInd w:val="0"/>
        <w:spacing w:line="560" w:lineRule="exact"/>
        <w:ind w:firstLine="0" w:firstLineChars="0"/>
        <w:jc w:val="center"/>
        <w:textAlignment w:val="baseline"/>
        <w:rPr>
          <w:rFonts w:hint="eastAsia" w:ascii="Arial Unicode MS" w:hAnsi="Arial Unicode MS" w:eastAsia="Arial Unicode MS" w:cs="Arial Unicode MS"/>
          <w:spacing w:val="9"/>
          <w:sz w:val="44"/>
          <w:szCs w:val="44"/>
          <w:lang w:val="en-US" w:eastAsia="zh-CN"/>
        </w:rPr>
      </w:pPr>
    </w:p>
    <w:p w14:paraId="3A8B0993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pacing w:line="660" w:lineRule="exact"/>
        <w:jc w:val="center"/>
        <w:textAlignment w:val="baseline"/>
        <w:rPr>
          <w:rFonts w:hint="eastAsia" w:ascii="小标宋" w:hAnsi="小标宋" w:eastAsia="小标宋" w:cs="小标宋"/>
          <w:spacing w:val="-3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pacing w:val="-3"/>
          <w:sz w:val="44"/>
          <w:szCs w:val="44"/>
          <w:lang w:val="en-US" w:eastAsia="zh-CN"/>
        </w:rPr>
        <w:t>主标题</w:t>
      </w:r>
    </w:p>
    <w:p w14:paraId="2693DE84">
      <w:pPr>
        <w:widowControl/>
        <w:kinsoku w:val="0"/>
        <w:autoSpaceDE w:val="0"/>
        <w:autoSpaceDN w:val="0"/>
        <w:adjustRightInd w:val="0"/>
        <w:spacing w:line="560" w:lineRule="exact"/>
        <w:ind w:firstLine="0" w:firstLineChars="0"/>
        <w:jc w:val="center"/>
        <w:textAlignment w:val="baseline"/>
        <w:rPr>
          <w:rFonts w:hint="eastAsia" w:ascii="Arial Unicode MS" w:hAnsi="Arial Unicode MS" w:eastAsia="Arial Unicode MS" w:cs="Arial Unicode MS"/>
          <w:spacing w:val="9"/>
          <w:sz w:val="44"/>
          <w:szCs w:val="44"/>
          <w:lang w:val="en-US" w:eastAsia="zh-CN"/>
        </w:rPr>
      </w:pPr>
    </w:p>
    <w:p w14:paraId="387347F9">
      <w:pPr>
        <w:widowControl/>
        <w:numPr>
          <w:ilvl w:val="0"/>
          <w:numId w:val="1"/>
        </w:numPr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default" w:ascii="黑体" w:hAnsi="黑体" w:eastAsia="黑体" w:cs="方正仿宋简体"/>
          <w:spacing w:val="-5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  <w:t>学院基本概况（含人才培养目标，500字以内）</w:t>
      </w:r>
    </w:p>
    <w:p w14:paraId="0B432ACB">
      <w:pPr>
        <w:widowControl/>
        <w:numPr>
          <w:ilvl w:val="0"/>
          <w:numId w:val="1"/>
        </w:numPr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default" w:ascii="黑体" w:hAnsi="黑体" w:eastAsia="黑体" w:cs="方正仿宋简体"/>
          <w:spacing w:val="-5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i w:val="0"/>
          <w:iCs w:val="0"/>
          <w:caps w:val="0"/>
          <w:color w:val="auto"/>
          <w:spacing w:val="-5"/>
          <w:sz w:val="32"/>
          <w:szCs w:val="32"/>
          <w:shd w:val="clear" w:fill="auto"/>
        </w:rPr>
        <w:t>本科教育教学改革与成效</w:t>
      </w:r>
      <w:r>
        <w:rPr>
          <w:rFonts w:hint="eastAsia" w:ascii="黑体" w:hAnsi="黑体" w:eastAsia="黑体" w:cs="方正仿宋简体"/>
          <w:i w:val="0"/>
          <w:iCs w:val="0"/>
          <w:caps w:val="0"/>
          <w:spacing w:val="-5"/>
          <w:sz w:val="32"/>
          <w:szCs w:val="32"/>
          <w:shd w:val="clear"/>
          <w:lang w:eastAsia="zh-CN"/>
        </w:rPr>
        <w:t>（</w:t>
      </w:r>
      <w:r>
        <w:rPr>
          <w:rFonts w:hint="eastAsia" w:ascii="黑体" w:hAnsi="黑体" w:eastAsia="黑体" w:cs="方正仿宋简体"/>
          <w:i w:val="0"/>
          <w:iCs w:val="0"/>
          <w:caps w:val="0"/>
          <w:spacing w:val="-5"/>
          <w:sz w:val="32"/>
          <w:szCs w:val="32"/>
          <w:shd w:val="clear"/>
          <w:lang w:val="en-US" w:eastAsia="zh-CN"/>
        </w:rPr>
        <w:t>5000字以内</w:t>
      </w:r>
      <w:r>
        <w:rPr>
          <w:rFonts w:hint="eastAsia" w:ascii="黑体" w:hAnsi="黑体" w:eastAsia="黑体" w:cs="方正仿宋简体"/>
          <w:i w:val="0"/>
          <w:iCs w:val="0"/>
          <w:caps w:val="0"/>
          <w:spacing w:val="-5"/>
          <w:sz w:val="32"/>
          <w:szCs w:val="32"/>
          <w:shd w:val="clear"/>
          <w:lang w:eastAsia="zh-CN"/>
        </w:rPr>
        <w:t>）</w:t>
      </w:r>
    </w:p>
    <w:p w14:paraId="238BD5E4">
      <w:pPr>
        <w:widowControl/>
        <w:numPr>
          <w:ilvl w:val="-1"/>
          <w:numId w:val="0"/>
        </w:numPr>
        <w:kinsoku w:val="0"/>
        <w:autoSpaceDE/>
        <w:autoSpaceDN/>
        <w:adjustRightInd w:val="0"/>
        <w:spacing w:line="560" w:lineRule="exact"/>
        <w:ind w:firstLine="623" w:firstLineChars="200"/>
        <w:textAlignment w:val="baseline"/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5"/>
          <w:sz w:val="32"/>
          <w:szCs w:val="32"/>
          <w:lang w:val="en-US" w:eastAsia="zh-CN"/>
        </w:rPr>
        <w:t>（一）梳理总结标志性成果。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（习近平生态文明思想“三进”品牌培育；要素类：课程、教材、师资、实践等；学生类：创新创业、学科竞赛、实践活动、国际组织实习等；需要各学院凝练汇总教学口和学生口等多方面的成果）。除文字归纳总结外，具体成果以表格形式附后，表头应包含成果名称、获奖人/团队、获奖时间等要素。</w:t>
      </w:r>
    </w:p>
    <w:p w14:paraId="57D9CEC9">
      <w:pPr>
        <w:widowControl/>
        <w:numPr>
          <w:ilvl w:val="-1"/>
          <w:numId w:val="0"/>
        </w:numPr>
        <w:kinsoku w:val="0"/>
        <w:autoSpaceDE/>
        <w:autoSpaceDN/>
        <w:adjustRightInd w:val="0"/>
        <w:spacing w:line="560" w:lineRule="exact"/>
        <w:ind w:firstLine="623" w:firstLineChars="200"/>
        <w:textAlignment w:val="baseline"/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5"/>
          <w:sz w:val="32"/>
          <w:szCs w:val="32"/>
          <w:lang w:val="en-US" w:eastAsia="zh-CN"/>
        </w:rPr>
        <w:t>（二）围绕落实“一核两化三强四融合”，总结梳理学院教学改革特色亮点。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一般包括以下内容：1.铸魂育人举措（落实“三进”工作，特别是推动习近平生态文明思想“三进”工作成效，开展思政课改革创新和课程思政实践等）；2.以德为核、五育融通实践（体美劳一院一品）；3.学科专业优化调整；4.人才模式创新（两化四融合、创新能力培养）；5.教育教学研究；6.质量保障机制。</w:t>
      </w:r>
    </w:p>
    <w:p w14:paraId="704086D6">
      <w:pPr>
        <w:widowControl/>
        <w:numPr>
          <w:ilvl w:val="-1"/>
          <w:numId w:val="0"/>
        </w:numPr>
        <w:kinsoku w:val="0"/>
        <w:autoSpaceDE/>
        <w:autoSpaceDN/>
        <w:adjustRightInd w:val="0"/>
        <w:spacing w:line="560" w:lineRule="exact"/>
        <w:ind w:firstLine="623" w:firstLineChars="200"/>
        <w:textAlignment w:val="baseline"/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5"/>
          <w:sz w:val="32"/>
          <w:szCs w:val="32"/>
          <w:lang w:val="en-US" w:eastAsia="zh-CN"/>
        </w:rPr>
        <w:t>（三）归纳办学典型案例和创新模式。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凝练学院教育教学改革创新特色实践案例和示范经验模式1-2个。</w:t>
      </w:r>
    </w:p>
    <w:p w14:paraId="04DA25C2">
      <w:pPr>
        <w:widowControl/>
        <w:numPr>
          <w:ilvl w:val="-1"/>
          <w:numId w:val="0"/>
        </w:numPr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  <w:t>三、学生学习体验（选3名不同年级不同专业在校学生代表，1500字以内）</w:t>
      </w:r>
    </w:p>
    <w:p w14:paraId="14B588AC">
      <w:pPr>
        <w:widowControl/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default" w:ascii="楷体_GB2312" w:hAnsi="楷体_GB2312" w:eastAsia="楷体_GB2312" w:cs="楷体_GB2312"/>
          <w:spacing w:val="-5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-5"/>
          <w:sz w:val="32"/>
          <w:szCs w:val="32"/>
          <w:lang w:val="en-US" w:eastAsia="zh-CN"/>
        </w:rPr>
        <w:t>（一）XX级XX专业+姓名</w:t>
      </w:r>
    </w:p>
    <w:p w14:paraId="28CB6723">
      <w:pPr>
        <w:widowControl/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eastAsia" w:ascii="楷体_GB2312" w:hAnsi="楷体_GB2312" w:eastAsia="楷体_GB2312" w:cs="楷体_GB2312"/>
          <w:spacing w:val="-5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-5"/>
          <w:sz w:val="32"/>
          <w:szCs w:val="32"/>
          <w:lang w:val="en-US" w:eastAsia="zh-CN"/>
        </w:rPr>
        <w:t>（二）XX级XX专业+姓名</w:t>
      </w:r>
    </w:p>
    <w:p w14:paraId="30FA2C5D">
      <w:pPr>
        <w:widowControl/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eastAsia" w:ascii="楷体_GB2312" w:hAnsi="楷体_GB2312" w:eastAsia="楷体_GB2312" w:cs="楷体_GB2312"/>
          <w:spacing w:val="-5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-5"/>
          <w:sz w:val="32"/>
          <w:szCs w:val="32"/>
          <w:lang w:val="en-US" w:eastAsia="zh-CN"/>
        </w:rPr>
        <w:t>（三）XX级XX专业+姓名</w:t>
      </w:r>
    </w:p>
    <w:p w14:paraId="2578049D">
      <w:pPr>
        <w:widowControl/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  <w:t>四、优秀学生代表（选择5个近5年的优秀毕业生典型案例，尽可能覆盖行业企业、创新创业、国际组织、服务基层、参军入伍等方向，1500字以内）</w:t>
      </w:r>
    </w:p>
    <w:p w14:paraId="3D1F2D58">
      <w:pPr>
        <w:widowControl/>
        <w:kinsoku w:val="0"/>
        <w:autoSpaceDE/>
        <w:autoSpaceDN/>
        <w:adjustRightInd w:val="0"/>
        <w:spacing w:line="560" w:lineRule="exact"/>
        <w:ind w:firstLine="623" w:firstLineChars="200"/>
        <w:textAlignment w:val="baseline"/>
        <w:rPr>
          <w:rFonts w:hint="eastAsia" w:ascii="楷体_GB2312" w:hAnsi="楷体_GB2312" w:eastAsia="楷体_GB2312" w:cs="楷体_GB2312"/>
          <w:b/>
          <w:bCs/>
          <w:spacing w:val="-5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5"/>
          <w:sz w:val="32"/>
          <w:szCs w:val="32"/>
          <w:lang w:val="en-US" w:eastAsia="zh-CN"/>
        </w:rPr>
        <w:t>（一）XX专业XX届毕业生，现就读/就职于XX。</w:t>
      </w:r>
    </w:p>
    <w:p w14:paraId="6E400D52">
      <w:pPr>
        <w:widowControl/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eastAsia" w:ascii="楷体_GB2312" w:hAnsi="楷体_GB2312" w:eastAsia="楷体_GB2312" w:cs="楷体_GB2312"/>
          <w:spacing w:val="-5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-5"/>
          <w:sz w:val="32"/>
          <w:szCs w:val="32"/>
          <w:lang w:val="en-US" w:eastAsia="zh-CN"/>
        </w:rPr>
        <w:t>个人事迹。</w:t>
      </w:r>
    </w:p>
    <w:p w14:paraId="54DB090D">
      <w:pPr>
        <w:widowControl/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eastAsia" w:ascii="楷体_GB2312" w:hAnsi="楷体_GB2312" w:eastAsia="楷体_GB2312" w:cs="楷体_GB2312"/>
          <w:spacing w:val="-5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-5"/>
          <w:sz w:val="32"/>
          <w:szCs w:val="32"/>
          <w:lang w:val="en-US" w:eastAsia="zh-CN"/>
        </w:rPr>
        <w:t>……</w:t>
      </w:r>
    </w:p>
    <w:p w14:paraId="5150E308">
      <w:pPr>
        <w:widowControl/>
        <w:kinsoku w:val="0"/>
        <w:autoSpaceDE/>
        <w:autoSpaceDN/>
        <w:adjustRightInd w:val="0"/>
        <w:spacing w:line="560" w:lineRule="exact"/>
        <w:ind w:firstLine="623" w:firstLineChars="200"/>
        <w:textAlignment w:val="baseline"/>
        <w:rPr>
          <w:rFonts w:hint="eastAsia" w:ascii="楷体_GB2312" w:hAnsi="楷体_GB2312" w:eastAsia="楷体_GB2312" w:cs="楷体_GB2312"/>
          <w:b/>
          <w:bCs/>
          <w:spacing w:val="-5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5"/>
          <w:sz w:val="32"/>
          <w:szCs w:val="32"/>
          <w:lang w:val="en-US" w:eastAsia="zh-CN"/>
        </w:rPr>
        <w:t>（五）XX专业XX届毕业生，现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b/>
          <w:bCs/>
          <w:spacing w:val="-5"/>
          <w:sz w:val="32"/>
          <w:szCs w:val="32"/>
          <w:lang w:val="en-US" w:eastAsia="zh-CN"/>
        </w:rPr>
        <w:t>就读/就职于XX。</w:t>
      </w:r>
    </w:p>
    <w:p w14:paraId="68005115">
      <w:pPr>
        <w:widowControl/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eastAsia" w:ascii="楷体_GB2312" w:hAnsi="楷体_GB2312" w:eastAsia="楷体_GB2312" w:cs="楷体_GB2312"/>
          <w:spacing w:val="-5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-5"/>
          <w:sz w:val="32"/>
          <w:szCs w:val="32"/>
          <w:lang w:val="en-US" w:eastAsia="zh-CN"/>
        </w:rPr>
        <w:t>个人事迹。</w:t>
      </w:r>
    </w:p>
    <w:p w14:paraId="05DAA931">
      <w:pPr>
        <w:widowControl/>
        <w:numPr>
          <w:ilvl w:val="-1"/>
          <w:numId w:val="0"/>
        </w:numPr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  <w:t>五、问题挑战（字数不限，此部分不对外宣传）</w:t>
      </w:r>
    </w:p>
    <w:p w14:paraId="249933DD">
      <w:pPr>
        <w:widowControl/>
        <w:numPr>
          <w:ilvl w:val="-1"/>
          <w:numId w:val="0"/>
        </w:numPr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从健全完善院级质量保障体系的角度，围绕“完善立德树人机制，提高人才自主培养质量，构建务实有效的质保体系，形成‘逆向设计、正向施工’的教育教学改革路径”方面查找问题与不足。</w:t>
      </w:r>
    </w:p>
    <w:p w14:paraId="27334A2B">
      <w:pPr>
        <w:widowControl/>
        <w:numPr>
          <w:ilvl w:val="-1"/>
          <w:numId w:val="0"/>
        </w:numPr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  <w:t>六、改进举措（字数不限，此部分不对外宣传）</w:t>
      </w:r>
    </w:p>
    <w:p w14:paraId="6CA95B68">
      <w:pPr>
        <w:widowControl/>
        <w:numPr>
          <w:ilvl w:val="-1"/>
          <w:numId w:val="0"/>
        </w:numPr>
        <w:kinsoku w:val="0"/>
        <w:autoSpaceDE w:val="0"/>
        <w:autoSpaceDN w:val="0"/>
        <w:adjustRightInd w:val="0"/>
        <w:spacing w:line="560" w:lineRule="exact"/>
        <w:ind w:firstLine="676" w:firstLineChars="200"/>
        <w:textAlignment w:val="baseline"/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</w:pPr>
      <w:r>
        <w:rPr>
          <w:rFonts w:hint="eastAsia" w:ascii="仿宋_GB2312" w:hAnsi="方正仿宋简体" w:eastAsia="仿宋_GB2312" w:cs="方正仿宋简体"/>
          <w:snapToGrid w:val="0"/>
          <w:color w:val="000000"/>
          <w:spacing w:val="9"/>
          <w:kern w:val="0"/>
          <w:sz w:val="32"/>
          <w:szCs w:val="32"/>
          <w:lang w:val="en-US" w:eastAsia="zh-CN"/>
        </w:rPr>
        <w:t>对照发现的问题和挑战，立足学院办学实际，研究提出深化本科教育综合改革、完善立德树人机制的改革举措和实现路径。</w:t>
      </w:r>
    </w:p>
    <w:p w14:paraId="10B81DEB">
      <w:pPr>
        <w:widowControl/>
        <w:numPr>
          <w:ilvl w:val="-1"/>
          <w:numId w:val="0"/>
        </w:numPr>
        <w:kinsoku w:val="0"/>
        <w:autoSpaceDE/>
        <w:autoSpaceDN/>
        <w:adjustRightInd w:val="0"/>
        <w:spacing w:line="560" w:lineRule="exact"/>
        <w:ind w:firstLine="0" w:firstLineChars="0"/>
        <w:textAlignment w:val="baseline"/>
        <w:rPr>
          <w:rFonts w:hint="eastAsia" w:ascii="黑体" w:hAnsi="黑体" w:eastAsia="黑体" w:cs="方正仿宋简体"/>
          <w:spacing w:val="-5"/>
          <w:sz w:val="32"/>
          <w:szCs w:val="32"/>
          <w:lang w:val="en-US" w:eastAsia="zh-CN"/>
        </w:rPr>
      </w:pPr>
    </w:p>
    <w:p w14:paraId="2AF4EB76">
      <w:pPr>
        <w:widowControl/>
        <w:kinsoku w:val="0"/>
        <w:autoSpaceDE w:val="0"/>
        <w:autoSpaceDN w:val="0"/>
        <w:adjustRightInd w:val="0"/>
        <w:spacing w:line="560" w:lineRule="exact"/>
        <w:ind w:firstLine="628" w:firstLineChars="200"/>
        <w:jc w:val="both"/>
        <w:textAlignment w:val="baseline"/>
        <w:rPr>
          <w:rFonts w:hint="default" w:ascii="黑体" w:hAnsi="黑体" w:eastAsia="黑体" w:cs="方正仿宋简体"/>
          <w:spacing w:val="-3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spacing w:val="-3"/>
          <w:sz w:val="32"/>
          <w:szCs w:val="32"/>
          <w:lang w:val="en-US" w:eastAsia="zh-CN"/>
        </w:rPr>
        <w:t>撰稿人：   审稿人：</w:t>
      </w:r>
    </w:p>
    <w:p w14:paraId="5738669A">
      <w:pPr>
        <w:widowControl/>
        <w:numPr>
          <w:ilvl w:val="-1"/>
          <w:numId w:val="0"/>
        </w:numPr>
        <w:kinsoku w:val="0"/>
        <w:autoSpaceDE/>
        <w:autoSpaceDN/>
        <w:adjustRightInd w:val="0"/>
        <w:spacing w:line="560" w:lineRule="exact"/>
        <w:ind w:firstLine="620" w:firstLineChars="200"/>
        <w:textAlignment w:val="baseline"/>
        <w:rPr>
          <w:rFonts w:hint="default" w:ascii="黑体" w:hAnsi="黑体" w:eastAsia="黑体" w:cs="方正仿宋简体"/>
          <w:spacing w:val="-5"/>
          <w:sz w:val="32"/>
          <w:szCs w:val="32"/>
          <w:lang w:val="en-US" w:eastAsia="zh-CN"/>
        </w:rPr>
      </w:pPr>
    </w:p>
    <w:p w14:paraId="7A1506CA">
      <w:pPr>
        <w:jc w:val="both"/>
        <w:rPr>
          <w:rFonts w:hint="eastAsia"/>
        </w:rPr>
      </w:pPr>
    </w:p>
    <w:p w14:paraId="2402CB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4C2E01-F094-404E-80FB-25E6A4434B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6623D85-E421-4B46-8F19-CCC1F2D64F3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5B32B68-508D-4C1C-8440-C7168DDD4845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D1C64600-F4C7-4DE5-81F4-28C0915A2FE4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410B4FFC-4844-4C3B-85F0-1B64889365B3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1F1B5F4F-47B0-4E8E-89B6-BC9A35FCF21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3290EBFD-DAF4-404F-A77A-ADF55904CCD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072EC3"/>
    <w:multiLevelType w:val="singleLevel"/>
    <w:tmpl w:val="76072EC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107BB"/>
    <w:rsid w:val="01DC60AE"/>
    <w:rsid w:val="07652B34"/>
    <w:rsid w:val="09337DBD"/>
    <w:rsid w:val="0DF93BBD"/>
    <w:rsid w:val="0EB0624F"/>
    <w:rsid w:val="0ED47D7F"/>
    <w:rsid w:val="0F704352"/>
    <w:rsid w:val="10E64AA1"/>
    <w:rsid w:val="11C25FFB"/>
    <w:rsid w:val="15020CF1"/>
    <w:rsid w:val="1519357C"/>
    <w:rsid w:val="15286A84"/>
    <w:rsid w:val="172A39AA"/>
    <w:rsid w:val="1A734996"/>
    <w:rsid w:val="2A090DAB"/>
    <w:rsid w:val="2A483AB8"/>
    <w:rsid w:val="2F4D7D91"/>
    <w:rsid w:val="2F540049"/>
    <w:rsid w:val="32935ADE"/>
    <w:rsid w:val="363D38A6"/>
    <w:rsid w:val="378E6785"/>
    <w:rsid w:val="379E61E7"/>
    <w:rsid w:val="3A5532A3"/>
    <w:rsid w:val="3CB16FB0"/>
    <w:rsid w:val="3F9D14DA"/>
    <w:rsid w:val="41E41351"/>
    <w:rsid w:val="424607E8"/>
    <w:rsid w:val="443C5186"/>
    <w:rsid w:val="454E0E09"/>
    <w:rsid w:val="4DD261C7"/>
    <w:rsid w:val="4EA83085"/>
    <w:rsid w:val="507E1CBF"/>
    <w:rsid w:val="50EA690E"/>
    <w:rsid w:val="52E54F54"/>
    <w:rsid w:val="5F1A673D"/>
    <w:rsid w:val="60A66433"/>
    <w:rsid w:val="612B707C"/>
    <w:rsid w:val="61761FA3"/>
    <w:rsid w:val="61E926E4"/>
    <w:rsid w:val="67397D8E"/>
    <w:rsid w:val="69A91168"/>
    <w:rsid w:val="710F4D0B"/>
    <w:rsid w:val="746F3218"/>
    <w:rsid w:val="74952D39"/>
    <w:rsid w:val="75340163"/>
    <w:rsid w:val="771B486A"/>
    <w:rsid w:val="77F455D3"/>
    <w:rsid w:val="7D7228A1"/>
    <w:rsid w:val="7F98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1"/>
      <w:szCs w:val="31"/>
      <w:lang w:eastAsia="en-US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796</Words>
  <Characters>827</Characters>
  <Lines>0</Lines>
  <Paragraphs>0</Paragraphs>
  <TotalTime>5</TotalTime>
  <ScaleCrop>false</ScaleCrop>
  <LinksUpToDate>false</LinksUpToDate>
  <CharactersWithSpaces>830</CharactersWithSpaces>
  <Application>WPS Office_12.1.0.20783_F1E327BC-269C-435d-A152-05C5408002CA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2025-03-24T08:42:00Z</dcterms:created>
  <dc:creator>jwc323-3</dc:creator>
  <cp:lastModifiedBy>刘逸伦</cp:lastModifiedBy>
  <dcterms:modified xsi:type="dcterms:W3CDTF">2025-05-07T09:40:53Z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2052-12.1.0.20783</vt:lpwstr>
  </property>
  <property fmtid="{D5CDD505-2E9C-101B-9397-08002B2CF9AE}" pid="3" name="ICV">
    <vt:lpwstr>41E02E8886D14C2E8079A8477E52842F_13</vt:lpwstr>
  </property>
  <property fmtid="{D5CDD505-2E9C-101B-9397-08002B2CF9AE}" pid="4" name="KSOTemplateDocerSaveRecord">
    <vt:lpwstr>eyJoZGlkIjoiOTMzN2Y4OTIzMzg5MjVkNDY5NDNmYTU4OGQyZWRkYTQiLCJ1c2VySWQiOiIyMzU5NzM0NDcifQ==</vt:lpwstr>
  </property>
</Properties>
</file>