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FAD99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bCs w:val="0"/>
          <w:color w:val="000000"/>
          <w:highlight w:val="none"/>
        </w:rPr>
      </w:pPr>
      <w:r>
        <w:rPr>
          <w:rFonts w:hint="eastAsia" w:ascii="黑体" w:hAnsi="黑体" w:eastAsia="黑体" w:cs="黑体"/>
          <w:bCs w:val="0"/>
          <w:color w:val="000000"/>
          <w:highlight w:val="none"/>
        </w:rPr>
        <w:t>附件</w:t>
      </w:r>
    </w:p>
    <w:p w14:paraId="040DB676">
      <w:pPr>
        <w:pStyle w:val="14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center"/>
      </w:pP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8"/>
          <w:szCs w:val="16"/>
          <w:highlight w:val="none"/>
        </w:rPr>
        <w:t>北京市大学生“人工智能+ ”创新大赛推荐项目名单</w:t>
      </w:r>
    </w:p>
    <w:p w14:paraId="4027AC48">
      <w:pPr>
        <w:pStyle w:val="25"/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</w:pPr>
    </w:p>
    <w:tbl>
      <w:tblPr>
        <w:tblStyle w:val="15"/>
        <w:tblW w:w="37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889"/>
        <w:gridCol w:w="1073"/>
        <w:gridCol w:w="1386"/>
        <w:gridCol w:w="1275"/>
        <w:gridCol w:w="1334"/>
      </w:tblGrid>
      <w:tr w14:paraId="0453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051041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序号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62901D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赛道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0CEF4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赛题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56978F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队名/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作品名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81A33C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参赛队伍成员信息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1398B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指导教师信息</w:t>
            </w:r>
          </w:p>
        </w:tc>
      </w:tr>
      <w:tr w14:paraId="6DCF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1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2A767C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738CEC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2E5F99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116CF2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17FDA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48395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  <w:t>姓名</w:t>
            </w:r>
          </w:p>
        </w:tc>
      </w:tr>
      <w:tr w14:paraId="21BB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443E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38E9A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产智融合应用赛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5033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绿动未来 </w:t>
            </w:r>
            <w:r>
              <w:rPr>
                <w:rStyle w:val="27"/>
                <w:rFonts w:ascii="Times New Roman" w:hAnsi="Times New Roman" w:eastAsia="仿宋_GB2312"/>
                <w:lang w:val="en-US" w:eastAsia="zh-CN" w:bidi="ar"/>
              </w:rPr>
              <w:t>AI</w:t>
            </w:r>
            <w:r>
              <w:rPr>
                <w:rStyle w:val="28"/>
                <w:rFonts w:ascii="Times New Roman" w:hAnsi="Times New Roman" w:eastAsia="仿宋_GB2312"/>
                <w:lang w:val="en-US" w:eastAsia="zh-CN" w:bidi="ar"/>
              </w:rPr>
              <w:t>驱动领航构想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3CB7C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智析野韵—通感存算一体化智能监测系统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4F9A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牛子瑞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99F8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张军国</w:t>
            </w:r>
          </w:p>
        </w:tc>
      </w:tr>
      <w:tr w14:paraId="49D1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10A3B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65915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6189C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04873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D884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D1D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张长春</w:t>
            </w:r>
          </w:p>
        </w:tc>
      </w:tr>
      <w:tr w14:paraId="69E9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52198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58EAA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10C05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58A1E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F73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刘佳宽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D4FC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0395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5BA1E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3C555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18423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7AD3B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AEE2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彭琦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63B8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4B1C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6C167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3AF60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7D60F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7DD30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0160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1310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7595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62EE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highlight w:val="none"/>
                <w:lang w:val="en-US" w:eastAsia="zh-CN"/>
              </w:rPr>
              <w:t>2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6F970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</w:rPr>
              <w:t>元创开拓创意赛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42FEA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  <w:highlight w:val="none"/>
                <w:lang w:eastAsia="zh-CN"/>
              </w:rPr>
              <w:t>遗韵新生 AI赋能文化创新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43653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  <w:highlight w:val="none"/>
                <w:lang w:eastAsia="zh-CN"/>
              </w:rPr>
              <w:t>《</w:t>
            </w:r>
            <w:r>
              <w:rPr>
                <w:rFonts w:hint="eastAsia" w:cs="Times New Roman"/>
                <w:color w:val="000000"/>
                <w:sz w:val="22"/>
                <w:highlight w:val="none"/>
                <w:lang w:val="en-US" w:eastAsia="zh-CN"/>
              </w:rPr>
              <w:t>京弈卡游——人工智能赋能非遗京剧创新传播</w:t>
            </w:r>
            <w:r>
              <w:rPr>
                <w:rFonts w:hint="eastAsia" w:cs="Times New Roman"/>
                <w:color w:val="000000"/>
                <w:sz w:val="22"/>
                <w:highlight w:val="none"/>
                <w:lang w:eastAsia="zh-CN"/>
              </w:rPr>
              <w:t>》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F73A67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2"/>
                <w:highlight w:val="none"/>
                <w:lang w:val="en-US" w:eastAsia="zh-CN"/>
              </w:rPr>
              <w:t>张美怡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509807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  <w:highlight w:val="none"/>
                <w:lang w:val="en-US" w:eastAsia="zh-CN"/>
              </w:rPr>
              <w:t>彭月橙</w:t>
            </w:r>
          </w:p>
        </w:tc>
      </w:tr>
      <w:tr w14:paraId="1DDE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7EF92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31C82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2737C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08B7D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095C00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  <w:t>马博轩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10A49D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  <w:t>牟超</w:t>
            </w:r>
          </w:p>
        </w:tc>
      </w:tr>
      <w:tr w14:paraId="3AD1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65EFD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337D3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066FC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3D348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A620E8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  <w:t>马语泽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BFF7B1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7D5C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137B6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0DCE3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77F7E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64CF4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4BED5F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  <w:t xml:space="preserve">易维珺 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262890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3463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17CDFC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5982A8F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</w:rPr>
              <w:t>产智融合应用赛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1D496FAD">
            <w:pPr>
              <w:spacing w:line="240" w:lineRule="auto"/>
              <w:ind w:firstLine="0" w:firstLineChars="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</w:rPr>
              <w:t>慧眼识疾</w:t>
            </w:r>
          </w:p>
          <w:p w14:paraId="77BA1E8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</w:rPr>
              <w:t>医学影像AI诊断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7B39306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</w:rPr>
              <w:t>影智</w:t>
            </w:r>
            <w:r>
              <w:rPr>
                <w:rFonts w:cs="Times New Roman"/>
                <w:color w:val="000000"/>
                <w:sz w:val="22"/>
              </w:rPr>
              <w:t>探微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8C9453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2"/>
              </w:rPr>
              <w:t>林润豪</w:t>
            </w:r>
          </w:p>
        </w:tc>
        <w:tc>
          <w:tcPr>
            <w:tcW w:w="985" w:type="pct"/>
            <w:vMerge w:val="restart"/>
            <w:shd w:val="clear" w:color="auto" w:fill="auto"/>
            <w:noWrap/>
            <w:vAlign w:val="center"/>
          </w:tcPr>
          <w:p w14:paraId="3052A0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eastAsia" w:cs="Times New Roman"/>
                <w:color w:val="000000"/>
                <w:sz w:val="22"/>
              </w:rPr>
              <w:t>田萱</w:t>
            </w:r>
          </w:p>
        </w:tc>
      </w:tr>
      <w:tr w14:paraId="7004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4FA554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5271B11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2F07055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2F1A6B1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A726E1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2"/>
              </w:rPr>
              <w:t>赵欣瑞</w:t>
            </w:r>
          </w:p>
        </w:tc>
        <w:tc>
          <w:tcPr>
            <w:tcW w:w="985" w:type="pct"/>
            <w:vMerge w:val="continue"/>
            <w:shd w:val="clear" w:color="auto" w:fill="auto"/>
            <w:noWrap/>
            <w:vAlign w:val="center"/>
          </w:tcPr>
          <w:p w14:paraId="771261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45BD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31DB0C0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14B1B21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67CE7B8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1BB7F41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C8C0FB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cs="Times New Roman"/>
                <w:color w:val="000000"/>
                <w:sz w:val="22"/>
              </w:rPr>
              <w:t>段泓冰</w:t>
            </w:r>
          </w:p>
        </w:tc>
        <w:tc>
          <w:tcPr>
            <w:tcW w:w="985" w:type="pct"/>
            <w:vMerge w:val="continue"/>
            <w:shd w:val="clear" w:color="auto" w:fill="auto"/>
            <w:noWrap/>
            <w:vAlign w:val="center"/>
          </w:tcPr>
          <w:p w14:paraId="7A9C2A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170D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63FF58D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642D0A0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6EA9C42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2B52535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FB87DA7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2"/>
              </w:rPr>
              <w:t>贾济玮</w:t>
            </w:r>
          </w:p>
        </w:tc>
        <w:tc>
          <w:tcPr>
            <w:tcW w:w="985" w:type="pct"/>
            <w:vMerge w:val="continue"/>
            <w:shd w:val="clear" w:color="auto" w:fill="auto"/>
            <w:noWrap/>
            <w:vAlign w:val="center"/>
          </w:tcPr>
          <w:p w14:paraId="30A007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5622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85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575DE68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16B61B5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2A3086D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1809131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07BC88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张恺洋</w:t>
            </w:r>
          </w:p>
        </w:tc>
        <w:tc>
          <w:tcPr>
            <w:tcW w:w="985" w:type="pct"/>
            <w:vMerge w:val="continue"/>
            <w:shd w:val="clear" w:color="auto" w:fill="auto"/>
            <w:noWrap/>
            <w:vAlign w:val="center"/>
          </w:tcPr>
          <w:p w14:paraId="268624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</w:tr>
      <w:tr w14:paraId="1DAB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744A18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highlight w:val="none"/>
                <w:lang w:val="en-US" w:eastAsia="zh-CN"/>
              </w:rPr>
              <w:t>4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668E8011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  <w:r>
              <w:rPr>
                <w:rFonts w:hint="default" w:cs="Times New Roman"/>
                <w:color w:val="000000"/>
                <w:sz w:val="22"/>
              </w:rPr>
              <w:t>产智融合应用赛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339C2617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  <w:r>
              <w:rPr>
                <w:rFonts w:hint="default" w:cs="Times New Roman"/>
                <w:color w:val="000000"/>
                <w:sz w:val="22"/>
              </w:rPr>
              <w:t>遥观万象 遥感图像智能分类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209A8F88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  <w:r>
              <w:rPr>
                <w:rFonts w:hint="default" w:cs="Times New Roman"/>
                <w:color w:val="000000"/>
                <w:sz w:val="22"/>
              </w:rPr>
              <w:t>Geoinsight</w:t>
            </w: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/雨诱滑坡风险预测的INSAR-Unet技术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087F10C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高舜鸣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A21C25B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张学霞</w:t>
            </w:r>
          </w:p>
        </w:tc>
      </w:tr>
      <w:tr w14:paraId="387C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2DA098D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6D4EF0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29FBCC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6AEBB5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0D04F53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赵子乔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571677B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朱清科</w:t>
            </w:r>
          </w:p>
        </w:tc>
      </w:tr>
      <w:tr w14:paraId="1270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0FC966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74226B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11C829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36AF5C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8F17A43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sz w:val="22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黄宇轩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438D418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</w:rPr>
            </w:pPr>
          </w:p>
        </w:tc>
      </w:tr>
      <w:tr w14:paraId="026E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65D830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00D5174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0D9E3A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26946A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05201B6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孔祥翼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05FD5E0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  <w:lang w:val="en-US" w:eastAsia="zh-CN"/>
              </w:rPr>
            </w:pPr>
          </w:p>
        </w:tc>
      </w:tr>
      <w:tr w14:paraId="735E4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44C3FA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2015C1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73282F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3E6A33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7D966CF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张丝葳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5DB500F">
            <w:pPr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sz w:val="22"/>
                <w:lang w:val="en-US" w:eastAsia="zh-CN"/>
              </w:rPr>
            </w:pPr>
          </w:p>
        </w:tc>
      </w:tr>
      <w:tr w14:paraId="27E3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  <w:jc w:val="center"/>
        </w:trPr>
        <w:tc>
          <w:tcPr>
            <w:tcW w:w="600" w:type="pct"/>
            <w:vMerge w:val="restart"/>
            <w:shd w:val="clear" w:color="auto" w:fill="auto"/>
            <w:noWrap/>
            <w:vAlign w:val="center"/>
          </w:tcPr>
          <w:p w14:paraId="11BB543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highlight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656" w:type="pct"/>
            <w:vMerge w:val="restart"/>
            <w:shd w:val="clear" w:color="auto" w:fill="auto"/>
            <w:noWrap/>
            <w:vAlign w:val="center"/>
          </w:tcPr>
          <w:p w14:paraId="3D13B6F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产智融合应用赛</w:t>
            </w:r>
          </w:p>
        </w:tc>
        <w:tc>
          <w:tcPr>
            <w:tcW w:w="792" w:type="pct"/>
            <w:vMerge w:val="restart"/>
            <w:shd w:val="clear" w:color="auto" w:fill="auto"/>
            <w:noWrap/>
            <w:vAlign w:val="center"/>
          </w:tcPr>
          <w:p w14:paraId="10B3D8B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科创引擎，科创企业分析评估大模型实践</w:t>
            </w:r>
          </w:p>
        </w:tc>
        <w:tc>
          <w:tcPr>
            <w:tcW w:w="1023" w:type="pct"/>
            <w:vMerge w:val="restart"/>
            <w:shd w:val="clear" w:color="auto" w:fill="auto"/>
            <w:noWrap/>
            <w:vAlign w:val="center"/>
          </w:tcPr>
          <w:p w14:paraId="3DF103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  <w:r>
              <w:rPr>
                <w:rFonts w:hint="default" w:cs="Times New Roman"/>
                <w:color w:val="000000"/>
                <w:sz w:val="22"/>
              </w:rPr>
              <w:t>科创力指数2.0：AI驱动的实时动态智评</w:t>
            </w:r>
            <w:r>
              <w:rPr>
                <w:rFonts w:hint="eastAsia" w:cs="Times New Roman"/>
                <w:color w:val="000000"/>
                <w:sz w:val="22"/>
                <w:lang w:val="en-US" w:eastAsia="zh-CN"/>
              </w:rPr>
              <w:t>模型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98E156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徐桢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D666A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韩巧玲</w:t>
            </w:r>
          </w:p>
        </w:tc>
      </w:tr>
      <w:tr w14:paraId="0DF2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347EFC3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2095FA4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66B7E1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24A95C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254BB3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李善唯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170F3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CB9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7333ED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10BD203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535D7C3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54298FC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D89F6B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徐子贺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7687B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BD2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11C49A1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374FF73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0B8505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3BD640B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94DEA4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梁馨予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4B6159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001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600" w:type="pct"/>
            <w:vMerge w:val="continue"/>
            <w:shd w:val="clear" w:color="auto" w:fill="auto"/>
            <w:noWrap/>
            <w:vAlign w:val="center"/>
          </w:tcPr>
          <w:p w14:paraId="2AE40A1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656" w:type="pct"/>
            <w:vMerge w:val="continue"/>
            <w:shd w:val="clear" w:color="auto" w:fill="auto"/>
            <w:noWrap/>
            <w:vAlign w:val="center"/>
          </w:tcPr>
          <w:p w14:paraId="55BD6B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792" w:type="pct"/>
            <w:vMerge w:val="continue"/>
            <w:shd w:val="clear" w:color="auto" w:fill="auto"/>
            <w:noWrap/>
            <w:vAlign w:val="center"/>
          </w:tcPr>
          <w:p w14:paraId="478AF8B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1023" w:type="pct"/>
            <w:vMerge w:val="continue"/>
            <w:shd w:val="clear" w:color="auto" w:fill="auto"/>
            <w:noWrap/>
            <w:vAlign w:val="center"/>
          </w:tcPr>
          <w:p w14:paraId="1BA7891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875C5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2"/>
              </w:rPr>
              <w:t>陈昱涵</w:t>
            </w: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8C5072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103A1298">
      <w:pPr>
        <w:widowControl/>
        <w:spacing w:after="120" w:afterLines="50" w:line="240" w:lineRule="auto"/>
        <w:ind w:firstLine="0" w:firstLineChars="0"/>
        <w:rPr>
          <w:rFonts w:hint="default" w:ascii="Times New Roman" w:hAnsi="Times New Roman" w:eastAsia="楷体_GB2312" w:cs="Times New Roman"/>
          <w:b/>
          <w:bCs/>
          <w:color w:val="000000"/>
          <w:sz w:val="24"/>
          <w:szCs w:val="24"/>
          <w:highlight w:val="none"/>
        </w:rPr>
      </w:pPr>
    </w:p>
    <w:sectPr>
      <w:footerReference r:id="rId5" w:type="default"/>
      <w:pgSz w:w="11900" w:h="16840"/>
      <w:pgMar w:top="1985" w:right="1588" w:bottom="1985" w:left="1588" w:header="85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C762B5-AF40-4569-8E69-16BE30C41C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3773D76-498A-44B0-A7CD-12C76CF8C99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3A4D190-1821-4F72-B2E9-4827DE0CFBB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5929947-436F-4BBA-A6E8-5F95255305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FDBED">
    <w:pPr>
      <w:tabs>
        <w:tab w:val="center" w:pos="4153"/>
        <w:tab w:val="right" w:pos="8306"/>
      </w:tabs>
      <w:ind w:firstLine="480"/>
      <w:jc w:val="center"/>
      <w:rPr>
        <w:sz w:val="24"/>
        <w:szCs w:val="24"/>
      </w:rPr>
    </w:pPr>
  </w:p>
  <w:p w14:paraId="0262DF6B">
    <w:pPr>
      <w:tabs>
        <w:tab w:val="center" w:pos="4153"/>
        <w:tab w:val="right" w:pos="8306"/>
      </w:tabs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D4262C"/>
    <w:rsid w:val="025B262E"/>
    <w:rsid w:val="0AE4097E"/>
    <w:rsid w:val="0F8676D2"/>
    <w:rsid w:val="0FA85677"/>
    <w:rsid w:val="118C7F4F"/>
    <w:rsid w:val="11EA46CD"/>
    <w:rsid w:val="13F61A2E"/>
    <w:rsid w:val="19F15FC5"/>
    <w:rsid w:val="1E975EC3"/>
    <w:rsid w:val="207C242D"/>
    <w:rsid w:val="281D3855"/>
    <w:rsid w:val="28E47092"/>
    <w:rsid w:val="2DEA0674"/>
    <w:rsid w:val="3503465C"/>
    <w:rsid w:val="367B07C0"/>
    <w:rsid w:val="3A1F5BFC"/>
    <w:rsid w:val="3A2A5A4B"/>
    <w:rsid w:val="3C6C4B27"/>
    <w:rsid w:val="3EE5023D"/>
    <w:rsid w:val="41E01B6F"/>
    <w:rsid w:val="443A2F25"/>
    <w:rsid w:val="47706491"/>
    <w:rsid w:val="494B6CBB"/>
    <w:rsid w:val="4C0C3611"/>
    <w:rsid w:val="518559A2"/>
    <w:rsid w:val="523671C8"/>
    <w:rsid w:val="545804DE"/>
    <w:rsid w:val="5A272E2C"/>
    <w:rsid w:val="5D177B38"/>
    <w:rsid w:val="5DEA1154"/>
    <w:rsid w:val="5E976FE6"/>
    <w:rsid w:val="5F041767"/>
    <w:rsid w:val="66324EC0"/>
    <w:rsid w:val="66F70FB4"/>
    <w:rsid w:val="74F82FA3"/>
    <w:rsid w:val="76A509FF"/>
    <w:rsid w:val="773874B1"/>
    <w:rsid w:val="78C400FD"/>
    <w:rsid w:val="79CE5E14"/>
    <w:rsid w:val="7B596C31"/>
    <w:rsid w:val="7EFB0662"/>
    <w:rsid w:val="7FE454CF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ind w:firstLine="640"/>
      <w:outlineLvl w:val="0"/>
    </w:pPr>
    <w:rPr>
      <w:rFonts w:ascii="等线" w:hAnsi="等线" w:eastAsia="黑体"/>
      <w:bCs/>
      <w:kern w:val="44"/>
      <w:szCs w:val="44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numPr>
        <w:ilvl w:val="1"/>
        <w:numId w:val="1"/>
      </w:numPr>
      <w:ind w:firstLine="640"/>
      <w:outlineLvl w:val="1"/>
    </w:pPr>
    <w:rPr>
      <w:rFonts w:ascii="等线 Light" w:hAnsi="等线 Light" w:eastAsia="楷体_GB2312" w:cs="宋体"/>
      <w:bCs/>
      <w:szCs w:val="32"/>
    </w:rPr>
  </w:style>
  <w:style w:type="paragraph" w:styleId="4">
    <w:name w:val="heading 3"/>
    <w:basedOn w:val="1"/>
    <w:next w:val="1"/>
    <w:link w:val="23"/>
    <w:qFormat/>
    <w:uiPriority w:val="9"/>
    <w:pPr>
      <w:keepNext/>
      <w:keepLines/>
      <w:numPr>
        <w:ilvl w:val="2"/>
        <w:numId w:val="1"/>
      </w:numPr>
      <w:ind w:firstLine="640"/>
      <w:outlineLvl w:val="2"/>
    </w:pPr>
    <w:rPr>
      <w:bCs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spacing w:before="120"/>
      <w:ind w:firstLine="403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qFormat/>
    <w:uiPriority w:val="9"/>
    <w:pPr>
      <w:keepNext/>
      <w:keepLines/>
      <w:numPr>
        <w:ilvl w:val="4"/>
        <w:numId w:val="1"/>
      </w:numPr>
      <w:spacing w:before="240" w:after="240" w:line="240" w:lineRule="auto"/>
      <w:ind w:firstLine="403" w:firstLineChars="0"/>
      <w:outlineLvl w:val="4"/>
    </w:pPr>
    <w:rPr>
      <w:b/>
    </w:rPr>
  </w:style>
  <w:style w:type="paragraph" w:styleId="7">
    <w:name w:val="heading 6"/>
    <w:basedOn w:val="1"/>
    <w:next w:val="1"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1"/>
  </w:style>
  <w:style w:type="table" w:default="1" w:styleId="1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alloon Text"/>
    <w:basedOn w:val="1"/>
    <w:link w:val="20"/>
    <w:qFormat/>
    <w:uiPriority w:val="99"/>
    <w:rPr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7"/>
    <w:link w:val="12"/>
    <w:qFormat/>
    <w:uiPriority w:val="99"/>
    <w:rPr>
      <w:sz w:val="18"/>
      <w:szCs w:val="18"/>
    </w:rPr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标题 1 字符"/>
    <w:basedOn w:val="17"/>
    <w:link w:val="2"/>
    <w:qFormat/>
    <w:uiPriority w:val="9"/>
    <w:rPr>
      <w:rFonts w:ascii="等线" w:hAnsi="等线" w:eastAsia="黑体"/>
      <w:bCs/>
      <w:kern w:val="44"/>
      <w:sz w:val="32"/>
      <w:szCs w:val="44"/>
    </w:rPr>
  </w:style>
  <w:style w:type="character" w:customStyle="1" w:styleId="23">
    <w:name w:val="标题 3 字符"/>
    <w:basedOn w:val="17"/>
    <w:link w:val="4"/>
    <w:qFormat/>
    <w:uiPriority w:val="9"/>
    <w:rPr>
      <w:rFonts w:eastAsia="仿宋_GB2312"/>
      <w:bCs/>
      <w:kern w:val="2"/>
      <w:sz w:val="32"/>
      <w:szCs w:val="32"/>
    </w:rPr>
  </w:style>
  <w:style w:type="character" w:customStyle="1" w:styleId="24">
    <w:name w:val="标题 2 字符"/>
    <w:basedOn w:val="17"/>
    <w:link w:val="3"/>
    <w:qFormat/>
    <w:uiPriority w:val="9"/>
    <w:rPr>
      <w:rFonts w:ascii="等线 Light" w:hAnsi="等线 Light" w:eastAsia="楷体_GB2312" w:cs="宋体"/>
      <w:bCs/>
      <w:kern w:val="2"/>
      <w:sz w:val="32"/>
      <w:szCs w:val="32"/>
    </w:rPr>
  </w:style>
  <w:style w:type="paragraph" w:customStyle="1" w:styleId="25">
    <w:name w:val="大标题"/>
    <w:basedOn w:val="1"/>
    <w:next w:val="1"/>
    <w:qFormat/>
    <w:uiPriority w:val="0"/>
    <w:pPr>
      <w:ind w:firstLine="0" w:firstLineChars="0"/>
      <w:jc w:val="center"/>
    </w:pPr>
    <w:rPr>
      <w:rFonts w:hint="eastAsia" w:eastAsia="方正小标宋简体"/>
      <w:sz w:val="44"/>
    </w:rPr>
  </w:style>
  <w:style w:type="character" w:customStyle="1" w:styleId="26">
    <w:name w:val="font101"/>
    <w:basedOn w:val="1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27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8">
    <w:name w:val="font21"/>
    <w:basedOn w:val="1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9">
    <w:name w:val="font3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 Ltd.</Company>
  <Pages>1</Pages>
  <Words>723</Words>
  <Characters>2239</Characters>
  <Paragraphs>462</Paragraphs>
  <TotalTime>13</TotalTime>
  <ScaleCrop>false</ScaleCrop>
  <LinksUpToDate>false</LinksUpToDate>
  <CharactersWithSpaces>2245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2025-11-17T12:57:00Z</dcterms:created>
  <dc:creator>WU Fan</dc:creator>
  <cp:lastModifiedBy>萝卜缨儿</cp:lastModifiedBy>
  <cp:lastPrinted>2025-12-15T00:56:00Z</cp:lastPrinted>
  <dcterms:modified xsi:type="dcterms:W3CDTF">2025-12-15T10:26:01Z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(3)tW6kBc84CcaYns88JSXyKiSrEI0A6Spu55W/A1oe6QHJ4Qxxj68xZozRrdy0zqXiUXq90pDz NcA9pTNcY5EFyKbVdX852SEFODd/rRwKI00RaTFD8bC3hZ62GQQ4iWkN2ZdViIwLmtnMN3gM gttCOeFMw/arZAOhb4psF/VgKhh0KNCnVnkXzSopsDAEmvfPiETVoH3fCO1biLD2CED6oi5X Y9FUEuw0nSaYrRNEPa</vt:lpwstr>
  </property>
  <property fmtid="{D5CDD505-2E9C-101B-9397-08002B2CF9AE}" pid="3" name="_2015_ms_pID_7253431">
    <vt:lpwstr>psTAqbfTJEyNqclFEv/N6S152xxkrHXAWU/B2nxpCS6RnxLXAsK0C1 c0FZHaboGH/M/4l2Xpdau5ESg1A9i7eCrgbof/uwpLQ/CQ8mJ3qcnJ1a3dkqmbRosfm7CAIj zQ72WDBNPreGj+Ll8Nhon4DEn0gKhN/rB8V7U8AfyjlsRqqdTttlJcfvA18lXHOrQYpqFfdg nvxcjuvdoc3GfEFQ6Yp9ydorBEqGH20BaFof</vt:lpwstr>
  </property>
  <property fmtid="{D5CDD505-2E9C-101B-9397-08002B2CF9AE}" pid="4" name="_2015_ms_pID_7253432">
    <vt:lpwstr>UQ==</vt:lpwstr>
  </property>
  <property fmtid="{D5CDD505-2E9C-101B-9397-08002B2CF9AE}" pid="5" name="KSOProductBuildVer">
    <vt:lpwstr>2052-12.1.0.24034</vt:lpwstr>
  </property>
  <property fmtid="{D5CDD505-2E9C-101B-9397-08002B2CF9AE}" pid="6" name="ICV">
    <vt:lpwstr>31A484F661E14989B996C3A21DFB30CE_13</vt:lpwstr>
  </property>
  <property fmtid="{D5CDD505-2E9C-101B-9397-08002B2CF9AE}" pid="7" name="KSOTemplateDocerSaveRecord">
    <vt:lpwstr>eyJoZGlkIjoiODM3MTc2YjE3ODdkMTE5MmM3YzlhZjI4NGJhY2ZhZjUiLCJ1c2VySWQiOiIzMjYzODQ1MzYifQ==</vt:lpwstr>
  </property>
</Properties>
</file>