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BE534F">
      <w:pPr>
        <w:pStyle w:val="2"/>
        <w:rPr>
          <w:rFonts w:ascii="宋体" w:hAnsi="宋体" w:cs="宋体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8199120</wp:posOffset>
                </wp:positionV>
                <wp:extent cx="3657600" cy="365760"/>
                <wp:effectExtent l="0" t="0" r="0" b="0"/>
                <wp:wrapNone/>
                <wp:docPr id="96" name="文本框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A8E4E5">
                            <w:pPr>
                              <w:pStyle w:val="27"/>
                              <w:jc w:val="center"/>
                              <w:rPr>
                                <w:b/>
                                <w:kern w:val="2"/>
                                <w:sz w:val="30"/>
                                <w:szCs w:val="30"/>
                              </w:rPr>
                            </w:pPr>
                            <w:sdt>
                              <w:sdtPr>
                                <w:rPr>
                                  <w:b/>
                                  <w:kern w:val="2"/>
                                  <w:sz w:val="30"/>
                                  <w:szCs w:val="30"/>
                                </w:rPr>
                                <w:alias w:val="作者"/>
                                <w:id w:val="1875806993"/>
                                <w:text/>
                              </w:sdtPr>
                              <w:sdtEndPr>
                                <w:rPr>
                                  <w:b/>
                                  <w:kern w:val="2"/>
                                  <w:sz w:val="30"/>
                                  <w:szCs w:val="30"/>
                                </w:rPr>
                              </w:sdtEndPr>
                              <w:sdtContent>
                                <w:r>
                                  <w:rPr>
                                    <w:rFonts w:hint="eastAsia"/>
                                    <w:b/>
                                    <w:kern w:val="2"/>
                                    <w:sz w:val="30"/>
                                    <w:szCs w:val="30"/>
                                    <w:lang w:val="en-US" w:eastAsia="zh-CN"/>
                                  </w:rPr>
                                  <w:t>学堂在线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spAutoFit/>
                      </wps:bodyPr>
                    </wps:wsp>
                  </a:graphicData>
                </a:graphic>
                <wp14:sizeRelH relativeFrom="page">
                  <wp14:pctWidth>45000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top:645.6pt;height:28.8pt;width:288pt;mso-position-horizontal:center;mso-position-horizontal-relative:margin;mso-position-vertical-relative:page;z-index:251661312;v-text-anchor:bottom;mso-width-relative:page;mso-height-relative:page;mso-width-percent:450;" filled="f" stroked="f" coordsize="21600,21600" o:gfxdata="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IOszifaAAAACgEAAA8AAAAAAAAAAQAgAAAAIgAAAGRycy9kb3du&#10;cmV2LnhtbFBLAQIUABQAAAAIAIdO4kDKlXl1NgIAAGYEAAAOAAAAAAAAAAEAIAAAACkBAABkcnMv&#10;ZTJvRG9jLnhtbFBLBQYAAAAABgAGAFkBAADRBQAAAAA=&#10;">
                <v:fill on="f" focussize="0,0"/>
                <v:stroke on="f" weight="0.5pt"/>
                <v:imagedata o:title=""/>
                <o:lock v:ext="edit" aspectratio="f"/>
                <v:textbox inset="0mm,0mm,0mm,0mm" style="mso-fit-shape-to-text:t;">
                  <w:txbxContent>
                    <w:p w14:paraId="20A8E4E5">
                      <w:pPr>
                        <w:pStyle w:val="27"/>
                        <w:jc w:val="center"/>
                        <w:rPr>
                          <w:b/>
                          <w:kern w:val="2"/>
                          <w:sz w:val="30"/>
                          <w:szCs w:val="30"/>
                        </w:rPr>
                      </w:pPr>
                      <w:sdt>
                        <w:sdtPr>
                          <w:rPr>
                            <w:b/>
                            <w:kern w:val="2"/>
                            <w:sz w:val="30"/>
                            <w:szCs w:val="30"/>
                          </w:rPr>
                          <w:alias w:val="作者"/>
                          <w:id w:val="1875806993"/>
                          <w:text/>
                        </w:sdtPr>
                        <w:sdtEndPr>
                          <w:rPr>
                            <w:b/>
                            <w:kern w:val="2"/>
                            <w:sz w:val="30"/>
                            <w:szCs w:val="30"/>
                          </w:rPr>
                        </w:sdtEndPr>
                        <w:sdtContent>
                          <w:r>
                            <w:rPr>
                              <w:rFonts w:hint="eastAsia"/>
                              <w:b/>
                              <w:kern w:val="2"/>
                              <w:sz w:val="30"/>
                              <w:szCs w:val="30"/>
                              <w:lang w:val="en-US" w:eastAsia="zh-CN"/>
                            </w:rPr>
                            <w:t>学堂在线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ge">
                  <wp:posOffset>1913890</wp:posOffset>
                </wp:positionV>
                <wp:extent cx="5421630" cy="2935605"/>
                <wp:effectExtent l="0" t="0" r="0" b="0"/>
                <wp:wrapNone/>
                <wp:docPr id="134" name="文本框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1630" cy="293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03AFCC">
                            <w:pPr>
                              <w:jc w:val="center"/>
                              <w:rPr>
                                <w:rFonts w:ascii="宋体" w:hAnsi="宋体"/>
                                <w:b/>
                                <w:sz w:val="52"/>
                                <w:szCs w:val="52"/>
                              </w:rPr>
                            </w:pPr>
                          </w:p>
                          <w:p w14:paraId="4D7C0E29">
                            <w:pPr>
                              <w:pStyle w:val="26"/>
                              <w:jc w:val="center"/>
                              <w:rPr>
                                <w:rFonts w:ascii="宋体" w:hAnsi="宋体" w:eastAsia="宋体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b/>
                                <w:bCs/>
                                <w:sz w:val="52"/>
                                <w:szCs w:val="52"/>
                              </w:rPr>
                              <w:t>AI教学平台学生</w:t>
                            </w:r>
                            <w:r>
                              <w:rPr>
                                <w:rFonts w:hint="eastAsia" w:ascii="宋体" w:hAnsi="宋体" w:eastAsia="宋体"/>
                                <w:b/>
                                <w:bCs/>
                                <w:sz w:val="52"/>
                                <w:szCs w:val="52"/>
                                <w:lang w:val="en-US" w:eastAsia="zh-CN"/>
                              </w:rPr>
                              <w:t>使用</w:t>
                            </w:r>
                            <w:r>
                              <w:rPr>
                                <w:rFonts w:hint="eastAsia" w:ascii="宋体" w:hAnsi="宋体" w:eastAsia="宋体"/>
                                <w:b/>
                                <w:bCs/>
                                <w:sz w:val="52"/>
                                <w:szCs w:val="52"/>
                              </w:rPr>
                              <w:t>手册</w:t>
                            </w:r>
                          </w:p>
                          <w:p w14:paraId="2B3807B3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</w:p>
                          <w:p w14:paraId="1F8C1879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</w:p>
                          <w:p w14:paraId="5C93A782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</w:p>
                          <w:p w14:paraId="278DFFFE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</w:p>
                          <w:p w14:paraId="0DA27DFB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</w:p>
                          <w:p w14:paraId="2DC7BD55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</w:p>
                          <w:p w14:paraId="62B733BA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</w:p>
                          <w:p w14:paraId="29485C36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</w:p>
                          <w:p w14:paraId="58063DD6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</w:p>
                          <w:p w14:paraId="027F19C1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</w:p>
                          <w:p w14:paraId="610BC0E0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</w:p>
                          <w:p w14:paraId="1AF34153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</w:p>
                          <w:p w14:paraId="011DBF82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</w:p>
                          <w:p w14:paraId="6D489419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</w:p>
                          <w:p w14:paraId="146673EE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</w:p>
                          <w:p w14:paraId="397A1F3E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</w:p>
                          <w:p w14:paraId="1D0D66B1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</w:p>
                          <w:p w14:paraId="26294D9F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</w:p>
                          <w:p w14:paraId="1993A4E1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</w:p>
                          <w:p w14:paraId="50291697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7" o:spid="_x0000_s1026" o:spt="202" type="#_x0000_t202" style="position:absolute;left:0pt;margin-top:150.7pt;height:231.15pt;width:426.9pt;mso-position-horizontal:left;mso-position-horizontal-relative:margin;mso-position-vertical-relative:page;z-index:251660288;mso-width-relative:page;mso-height-relative:page;" filled="f" stroked="f" coordsize="21600,21600" o:gfxdata="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itzBN2AAAAAgBAAAPAAAAAAAAAAEAIAAAACIAAABkcnMv&#10;ZG93bnJldi54bWxQSwECFAAUAAAACACHTuJAa5d/5DwCAABpBAAADgAAAAAAAAABACAAAAAn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 inset="0mm,0mm,0mm,0mm">
                  <w:txbxContent>
                    <w:p w14:paraId="6903AFCC">
                      <w:pPr>
                        <w:jc w:val="center"/>
                        <w:rPr>
                          <w:rFonts w:ascii="宋体" w:hAnsi="宋体"/>
                          <w:b/>
                          <w:sz w:val="52"/>
                          <w:szCs w:val="52"/>
                        </w:rPr>
                      </w:pPr>
                    </w:p>
                    <w:p w14:paraId="4D7C0E29">
                      <w:pPr>
                        <w:pStyle w:val="26"/>
                        <w:jc w:val="center"/>
                        <w:rPr>
                          <w:rFonts w:ascii="宋体" w:hAnsi="宋体" w:eastAsia="宋体"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hint="eastAsia" w:ascii="宋体" w:hAnsi="宋体" w:eastAsia="宋体"/>
                          <w:b/>
                          <w:bCs/>
                          <w:sz w:val="52"/>
                          <w:szCs w:val="52"/>
                        </w:rPr>
                        <w:t>AI教学平台学生</w:t>
                      </w:r>
                      <w:r>
                        <w:rPr>
                          <w:rFonts w:hint="eastAsia" w:ascii="宋体" w:hAnsi="宋体" w:eastAsia="宋体"/>
                          <w:b/>
                          <w:bCs/>
                          <w:sz w:val="52"/>
                          <w:szCs w:val="52"/>
                          <w:lang w:val="en-US" w:eastAsia="zh-CN"/>
                        </w:rPr>
                        <w:t>使用</w:t>
                      </w:r>
                      <w:r>
                        <w:rPr>
                          <w:rFonts w:hint="eastAsia" w:ascii="宋体" w:hAnsi="宋体" w:eastAsia="宋体"/>
                          <w:b/>
                          <w:bCs/>
                          <w:sz w:val="52"/>
                          <w:szCs w:val="52"/>
                        </w:rPr>
                        <w:t>手册</w:t>
                      </w:r>
                    </w:p>
                    <w:p w14:paraId="2B3807B3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</w:p>
                    <w:p w14:paraId="1F8C1879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</w:p>
                    <w:p w14:paraId="5C93A782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</w:p>
                    <w:p w14:paraId="278DFFFE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</w:p>
                    <w:p w14:paraId="0DA27DFB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</w:p>
                    <w:p w14:paraId="2DC7BD55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</w:p>
                    <w:p w14:paraId="62B733BA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</w:p>
                    <w:p w14:paraId="29485C36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</w:p>
                    <w:p w14:paraId="58063DD6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</w:p>
                    <w:p w14:paraId="027F19C1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</w:p>
                    <w:p w14:paraId="610BC0E0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</w:p>
                    <w:p w14:paraId="1AF34153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</w:p>
                    <w:p w14:paraId="011DBF82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</w:p>
                    <w:p w14:paraId="6D489419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</w:p>
                    <w:p w14:paraId="146673EE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</w:p>
                    <w:p w14:paraId="397A1F3E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</w:p>
                    <w:p w14:paraId="1D0D66B1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</w:p>
                    <w:p w14:paraId="26294D9F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</w:p>
                    <w:p w14:paraId="1993A4E1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</w:p>
                    <w:p w14:paraId="50291697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266700</wp:posOffset>
                </wp:positionV>
                <wp:extent cx="194310" cy="9125585"/>
                <wp:effectExtent l="0" t="0" r="8890" b="18415"/>
                <wp:wrapNone/>
                <wp:docPr id="130" name="组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10" cy="9125585"/>
                          <a:chOff x="0" y="0"/>
                          <a:chExt cx="1945" cy="91257"/>
                        </a:xfrm>
                      </wpg:grpSpPr>
                      <wps:wsp>
                        <wps:cNvPr id="112" name="矩形 8"/>
                        <wps:cNvSpPr/>
                        <wps:spPr>
                          <a:xfrm>
                            <a:off x="0" y="0"/>
                            <a:ext cx="1945" cy="91257"/>
                          </a:xfrm>
                          <a:prstGeom prst="rect">
                            <a:avLst/>
                          </a:prstGeom>
                          <a:solidFill>
                            <a:srgbClr val="44546A"/>
                          </a:solidFill>
                          <a:ln w="12700">
                            <a:noFill/>
                          </a:ln>
                        </wps:spPr>
                        <wps:bodyPr anchor="ctr" anchorCtr="0" upright="1"/>
                      </wps:wsp>
                      <wpg:grpSp>
                        <wpg:cNvPr id="121" name="组 7"/>
                        <wpg:cNvGrpSpPr>
                          <a:grpSpLocks noChangeAspect="1"/>
                        </wpg:cNvGrpSpPr>
                        <wpg:grpSpPr>
                          <a:xfrm>
                            <a:off x="761" y="60245"/>
                            <a:ext cx="1158" cy="6229"/>
                            <a:chOff x="806" y="50103"/>
                            <a:chExt cx="492" cy="2651"/>
                          </a:xfrm>
                        </wpg:grpSpPr>
                        <wps:wsp>
                          <wps:cNvPr id="118" name="任意多边形 52"/>
                          <wps:cNvSpPr/>
                          <wps:spPr>
                            <a:xfrm>
                              <a:off x="806" y="50103"/>
                              <a:ext cx="317" cy="192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25400" y="114300"/>
                                </a:cxn>
                                <a:cxn ang="0">
                                  <a:pos x="31750" y="192088"/>
                                </a:cxn>
                                <a:cxn ang="0">
                                  <a:pos x="28575" y="177800"/>
                                </a:cxn>
                                <a:cxn ang="0">
                                  <a:pos x="0" y="49213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0" b="0"/>
                              <a:pathLst>
                                <a:path w="20" h="121">
                                  <a:moveTo>
                                    <a:pt x="0" y="0"/>
                                  </a:moveTo>
                                  <a:lnTo>
                                    <a:pt x="16" y="72"/>
                                  </a:lnTo>
                                  <a:lnTo>
                                    <a:pt x="20" y="121"/>
                                  </a:lnTo>
                                  <a:lnTo>
                                    <a:pt x="18" y="112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4546A">
                                <a:alpha val="20000"/>
                              </a:srgbClr>
                            </a:solidFill>
                            <a:ln w="0" cap="flat" cmpd="sng"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120" name="任意多边形 55"/>
                          <wps:cNvSpPr/>
                          <wps:spPr>
                            <a:xfrm>
                              <a:off x="1060" y="51246"/>
                              <a:ext cx="238" cy="150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12700" y="58738"/>
                                </a:cxn>
                                <a:cxn ang="0">
                                  <a:pos x="12700" y="65088"/>
                                </a:cxn>
                                <a:cxn ang="0">
                                  <a:pos x="23813" y="150813"/>
                                </a:cxn>
                                <a:cxn ang="0">
                                  <a:pos x="6350" y="77788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0" b="0"/>
                              <a:pathLst>
                                <a:path w="15" h="95">
                                  <a:moveTo>
                                    <a:pt x="0" y="0"/>
                                  </a:moveTo>
                                  <a:lnTo>
                                    <a:pt x="8" y="37"/>
                                  </a:lnTo>
                                  <a:lnTo>
                                    <a:pt x="8" y="41"/>
                                  </a:lnTo>
                                  <a:lnTo>
                                    <a:pt x="15" y="95"/>
                                  </a:lnTo>
                                  <a:lnTo>
                                    <a:pt x="4" y="4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4546A">
                                <a:alpha val="20000"/>
                              </a:srgbClr>
                            </a:solidFill>
                            <a:ln w="0" cap="flat" cmpd="sng"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 2" o:spid="_x0000_s1026" o:spt="203" style="position:absolute;left:0pt;margin-left:24pt;margin-top:21pt;height:718.55pt;width:15.3pt;mso-position-horizontal-relative:page;mso-position-vertical-relative:page;z-index:-251657216;mso-width-relative:page;mso-height-relative:page;" coordsize="1945,91257" o:gfxdata="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">
                <o:lock v:ext="edit" aspectratio="f"/>
                <v:rect id="矩形 8" o:spid="_x0000_s1026" o:spt="1" style="position:absolute;left:0;top:0;height:91257;width:1945;v-text-anchor:middle;" fillcolor="#44546A" filled="t" stroked="f" coordsize="21600,21600" o:gfxdata="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iHUp7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/>
                  <v:imagedata o:title=""/>
                  <o:lock v:ext="edit" aspectratio="f"/>
                </v:rect>
                <v:group id="组 7" o:spid="_x0000_s1026" o:spt="203" style="position:absolute;left:761;top:60245;height:6229;width:1158;" coordorigin="806,50103" coordsize="492,2651" o:gfxdata="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WNkKr0AAADcAAAADwAAAAAAAAABACAAAAAiAAAAZHJzL2Rvd25yZXYueG1s&#10;UEsBAhQAFAAAAAgAh07iQDMvBZ47AAAAOQAAABUAAAAAAAAAAQAgAAAADAEAAGRycy9ncm91cHNo&#10;YXBleG1sLnhtbFBLBQYAAAAABgAGAGABAADJAwAAAAA=&#10;">
                  <o:lock v:ext="edit" aspectratio="t"/>
                  <v:shape id="任意多边形 52" o:spid="_x0000_s1026" o:spt="100" style="position:absolute;left:806;top:50103;height:1921;width:317;" fillcolor="#44546A" filled="t" stroked="t" coordsize="20,121" o:gfxdata="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TEMdq/&#10;AAAA3AAAAA8AAAAAAAAAAQAgAAAAIgAAAGRycy9kb3ducmV2LnhtbFBLAQIUABQAAAAIAIdO4kAz&#10;LwWeOwAAADkAAAAQAAAAAAAAAAEAIAAAAA4BAABkcnMvc2hhcGV4bWwueG1sUEsFBgAAAAAGAAYA&#10;WwEAALgDAAAAAA==&#10;" path="m0,0l16,72,20,121,18,112,0,31,0,0xe">
                    <v:path o:connectlocs="0,0;25400,114300;31750,192088;28575,177800;0,49213;0,0" o:connectangles="0,0,0,0,0,0"/>
                    <v:fill on="t" opacity="13107f" focussize="0,0"/>
                    <v:stroke weight="0pt" color="#44546A" opacity="13107f" joinstyle="round"/>
                    <v:imagedata o:title=""/>
                    <o:lock v:ext="edit" aspectratio="f"/>
                  </v:shape>
                  <v:shape id="任意多边形 55" o:spid="_x0000_s1026" o:spt="100" style="position:absolute;left:1060;top:51246;height:1508;width:238;" fillcolor="#44546A" filled="t" stroked="t" coordsize="15,95" o:gfxdata="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mrvbu/&#10;AAAA3AAAAA8AAAAAAAAAAQAgAAAAIgAAAGRycy9kb3ducmV2LnhtbFBLAQIUABQAAAAIAIdO4kAz&#10;LwWeOwAAADkAAAAQAAAAAAAAAAEAIAAAAA4BAABkcnMvc2hhcGV4bWwueG1sUEsFBgAAAAAGAAYA&#10;WwEAALgDAAAAAA==&#10;" path="m0,0l8,37,8,41,15,95,4,49,0,0xe">
                    <v:path o:connectlocs="0,0;12700,58738;12700,65088;23813,150813;6350,77788;0,0" o:connectangles="0,0,0,0,0,0"/>
                    <v:fill on="t" opacity="13107f" focussize="0,0"/>
                    <v:stroke weight="0pt" color="#44546A" opacity="13107f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sdt>
      <w:sdtPr>
        <w:rPr>
          <w:rFonts w:ascii="宋体" w:hAnsi="宋体"/>
          <w:b/>
          <w:bCs/>
          <w:sz w:val="40"/>
          <w:szCs w:val="48"/>
        </w:rPr>
        <w:id w:val="147457293"/>
        <w15:color w:val="DBDBDB"/>
        <w:docPartObj>
          <w:docPartGallery w:val="Table of Contents"/>
          <w:docPartUnique/>
        </w:docPartObj>
      </w:sdtPr>
      <w:sdtEndPr>
        <w:rPr>
          <w:rFonts w:hint="eastAsia" w:ascii="宋体" w:hAnsi="宋体" w:eastAsia="宋体" w:cs="宋体"/>
          <w:b/>
          <w:bCs/>
          <w:sz w:val="21"/>
          <w:szCs w:val="21"/>
        </w:rPr>
      </w:sdtEndPr>
      <w:sdtContent>
        <w:p w14:paraId="7F8EEC11">
          <w:pPr>
            <w:spacing w:line="360" w:lineRule="auto"/>
            <w:jc w:val="center"/>
            <w:rPr>
              <w:b/>
              <w:bCs/>
              <w:sz w:val="48"/>
              <w:szCs w:val="48"/>
            </w:rPr>
          </w:pPr>
          <w:r>
            <w:rPr>
              <w:rFonts w:hint="eastAsia" w:ascii="宋体" w:hAnsi="宋体"/>
              <w:b/>
              <w:bCs/>
              <w:sz w:val="40"/>
              <w:szCs w:val="48"/>
            </w:rPr>
            <w:t>目录</w:t>
          </w:r>
        </w:p>
        <w:p w14:paraId="0DFEC8A7">
          <w:pPr>
            <w:pStyle w:val="13"/>
            <w:tabs>
              <w:tab w:val="right" w:leader="dot" w:pos="8306"/>
            </w:tabs>
            <w:rPr>
              <w:rFonts w:hint="eastAsia" w:ascii="宋体" w:hAnsi="宋体" w:eastAsia="宋体" w:cs="宋体"/>
              <w:sz w:val="21"/>
              <w:szCs w:val="21"/>
            </w:rPr>
          </w:pP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TOC \o "1-3" \h \u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HYPERLINK \l _Toc25482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  <w14:ligatures w14:val="none"/>
            </w:rPr>
            <w:t>1.身份绑定</w:t>
          </w:r>
          <w:r>
            <w:rPr>
              <w:rFonts w:hint="eastAsia" w:ascii="宋体" w:hAnsi="宋体" w:eastAsia="宋体" w:cs="宋体"/>
              <w:sz w:val="21"/>
              <w:szCs w:val="21"/>
            </w:rPr>
            <w:tab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PAGEREF _Toc25482 \h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</w:rPr>
            <w:t>1</w: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</w:p>
        <w:p w14:paraId="27D77B95">
          <w:pPr>
            <w:pStyle w:val="13"/>
            <w:tabs>
              <w:tab w:val="right" w:leader="dot" w:pos="8306"/>
            </w:tabs>
            <w:rPr>
              <w:rFonts w:hint="eastAsia" w:ascii="宋体" w:hAnsi="宋体" w:eastAsia="宋体" w:cs="宋体"/>
              <w:sz w:val="21"/>
              <w:szCs w:val="21"/>
            </w:rPr>
          </w:pP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HYPERLINK \l _Toc30134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  <w14:ligatures w14:val="none"/>
            </w:rPr>
            <w:t>2.AI功能介绍</w:t>
          </w:r>
          <w:r>
            <w:rPr>
              <w:rFonts w:hint="eastAsia" w:ascii="宋体" w:hAnsi="宋体" w:eastAsia="宋体" w:cs="宋体"/>
              <w:sz w:val="21"/>
              <w:szCs w:val="21"/>
            </w:rPr>
            <w:tab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PAGEREF _Toc30134 \h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</w:rPr>
            <w:t>1</w: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</w:p>
        <w:p w14:paraId="37CC32C2">
          <w:pPr>
            <w:pStyle w:val="14"/>
            <w:tabs>
              <w:tab w:val="right" w:leader="dot" w:pos="8306"/>
            </w:tabs>
            <w:rPr>
              <w:rFonts w:hint="eastAsia" w:ascii="宋体" w:hAnsi="宋体" w:eastAsia="宋体" w:cs="宋体"/>
              <w:sz w:val="21"/>
              <w:szCs w:val="21"/>
            </w:rPr>
          </w:pP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HYPERLINK \l _Toc17417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1"/>
              <w:szCs w:val="21"/>
              <w14:ligatures w14:val="none"/>
            </w:rPr>
            <w:t>2.1 24H智能学伴</w:t>
          </w:r>
          <w:r>
            <w:rPr>
              <w:rFonts w:hint="eastAsia" w:ascii="宋体" w:hAnsi="宋体" w:eastAsia="宋体" w:cs="宋体"/>
              <w:sz w:val="21"/>
              <w:szCs w:val="21"/>
            </w:rPr>
            <w:tab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PAGEREF _Toc17417 \h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</w:rPr>
            <w:t>1</w: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</w:p>
        <w:p w14:paraId="4F875C15">
          <w:pPr>
            <w:pStyle w:val="14"/>
            <w:tabs>
              <w:tab w:val="right" w:leader="dot" w:pos="8306"/>
            </w:tabs>
            <w:rPr>
              <w:rFonts w:hint="eastAsia" w:ascii="宋体" w:hAnsi="宋体" w:eastAsia="宋体" w:cs="宋体"/>
              <w:sz w:val="21"/>
              <w:szCs w:val="21"/>
            </w:rPr>
          </w:pP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HYPERLINK \l _Toc6200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1"/>
              <w:szCs w:val="21"/>
              <w14:ligatures w14:val="none"/>
            </w:rPr>
            <w:t>2.2指令中心</w:t>
          </w:r>
          <w:r>
            <w:rPr>
              <w:rFonts w:hint="eastAsia" w:ascii="宋体" w:hAnsi="宋体" w:eastAsia="宋体" w:cs="宋体"/>
              <w:sz w:val="21"/>
              <w:szCs w:val="21"/>
            </w:rPr>
            <w:tab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PAGEREF _Toc6200 \h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</w:rPr>
            <w:t>2</w: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</w:p>
        <w:p w14:paraId="6BF43141">
          <w:pPr>
            <w:pStyle w:val="14"/>
            <w:tabs>
              <w:tab w:val="right" w:leader="dot" w:pos="8306"/>
            </w:tabs>
            <w:rPr>
              <w:rFonts w:hint="eastAsia" w:ascii="宋体" w:hAnsi="宋体" w:eastAsia="宋体" w:cs="宋体"/>
              <w:sz w:val="21"/>
              <w:szCs w:val="21"/>
            </w:rPr>
          </w:pP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HYPERLINK \l _Toc13601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1"/>
              <w:szCs w:val="21"/>
              <w14:ligatures w14:val="none"/>
            </w:rPr>
            <w:t>2.</w:t>
          </w:r>
          <w:r>
            <w:rPr>
              <w:rFonts w:hint="eastAsia" w:ascii="宋体" w:hAnsi="宋体" w:eastAsia="宋体" w:cs="宋体"/>
              <w:bCs/>
              <w:sz w:val="21"/>
              <w:szCs w:val="21"/>
              <w:lang w:val="en-US" w:eastAsia="zh-CN"/>
              <w14:ligatures w14:val="none"/>
            </w:rPr>
            <w:t>3</w:t>
          </w:r>
          <w:r>
            <w:rPr>
              <w:rFonts w:hint="eastAsia" w:ascii="宋体" w:hAnsi="宋体" w:eastAsia="宋体" w:cs="宋体"/>
              <w:bCs/>
              <w:sz w:val="21"/>
              <w:szCs w:val="21"/>
              <w14:ligatures w14:val="none"/>
            </w:rPr>
            <w:t>资源检索</w:t>
          </w:r>
          <w:r>
            <w:rPr>
              <w:rFonts w:hint="eastAsia" w:ascii="宋体" w:hAnsi="宋体" w:eastAsia="宋体" w:cs="宋体"/>
              <w:sz w:val="21"/>
              <w:szCs w:val="21"/>
            </w:rPr>
            <w:tab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PAGEREF _Toc13601 \h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</w:rPr>
            <w:t>3</w: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</w:p>
        <w:p w14:paraId="0901E126">
          <w:pPr>
            <w:pStyle w:val="14"/>
            <w:tabs>
              <w:tab w:val="right" w:leader="dot" w:pos="8306"/>
            </w:tabs>
            <w:rPr>
              <w:rFonts w:hint="eastAsia" w:ascii="宋体" w:hAnsi="宋体" w:eastAsia="宋体" w:cs="宋体"/>
              <w:sz w:val="21"/>
              <w:szCs w:val="21"/>
            </w:rPr>
          </w:pP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HYPERLINK \l _Toc19768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1"/>
              <w:szCs w:val="21"/>
              <w14:ligatures w14:val="none"/>
            </w:rPr>
            <w:t>2.</w:t>
          </w:r>
          <w:r>
            <w:rPr>
              <w:rFonts w:hint="eastAsia" w:ascii="宋体" w:hAnsi="宋体" w:eastAsia="宋体" w:cs="宋体"/>
              <w:bCs/>
              <w:sz w:val="21"/>
              <w:szCs w:val="21"/>
              <w:lang w:val="en-US" w:eastAsia="zh-CN"/>
              <w14:ligatures w14:val="none"/>
            </w:rPr>
            <w:t>4</w:t>
          </w:r>
          <w:r>
            <w:rPr>
              <w:rFonts w:hint="eastAsia" w:ascii="宋体" w:hAnsi="宋体" w:eastAsia="宋体" w:cs="宋体"/>
              <w:bCs/>
              <w:sz w:val="21"/>
              <w:szCs w:val="21"/>
              <w14:ligatures w14:val="none"/>
            </w:rPr>
            <w:t>知识图谱</w:t>
          </w:r>
          <w:r>
            <w:rPr>
              <w:rFonts w:hint="eastAsia" w:ascii="宋体" w:hAnsi="宋体" w:eastAsia="宋体" w:cs="宋体"/>
              <w:sz w:val="21"/>
              <w:szCs w:val="21"/>
            </w:rPr>
            <w:tab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PAGEREF _Toc19768 \h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</w:rPr>
            <w:t>3</w: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</w:p>
        <w:p w14:paraId="24CF96CB">
          <w:pPr>
            <w:pStyle w:val="13"/>
            <w:tabs>
              <w:tab w:val="right" w:leader="dot" w:pos="8306"/>
            </w:tabs>
            <w:rPr>
              <w:rFonts w:hint="eastAsia" w:ascii="宋体" w:hAnsi="宋体" w:eastAsia="宋体" w:cs="宋体"/>
              <w:sz w:val="21"/>
              <w:szCs w:val="21"/>
            </w:rPr>
          </w:pP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HYPERLINK \l _Toc18159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  <w14:ligatures w14:val="none"/>
            </w:rPr>
            <w:t>3.移动端学习过程</w:t>
          </w:r>
          <w:r>
            <w:rPr>
              <w:rFonts w:hint="eastAsia" w:ascii="宋体" w:hAnsi="宋体" w:eastAsia="宋体" w:cs="宋体"/>
              <w:sz w:val="21"/>
              <w:szCs w:val="21"/>
            </w:rPr>
            <w:tab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PAGEREF _Toc18159 \h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</w:rPr>
            <w:t>4</w: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</w:p>
        <w:p w14:paraId="50F713E9">
          <w:pPr>
            <w:pStyle w:val="14"/>
            <w:tabs>
              <w:tab w:val="right" w:leader="dot" w:pos="8306"/>
            </w:tabs>
            <w:rPr>
              <w:rFonts w:hint="eastAsia" w:ascii="宋体" w:hAnsi="宋体" w:eastAsia="宋体" w:cs="宋体"/>
              <w:sz w:val="21"/>
              <w:szCs w:val="21"/>
            </w:rPr>
          </w:pP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HYPERLINK \l _Toc10371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1"/>
              <w:szCs w:val="21"/>
              <w14:ligatures w14:val="none"/>
            </w:rPr>
            <w:t>3.1课前环节</w:t>
          </w:r>
          <w:r>
            <w:rPr>
              <w:rFonts w:hint="eastAsia" w:ascii="宋体" w:hAnsi="宋体" w:eastAsia="宋体" w:cs="宋体"/>
              <w:sz w:val="21"/>
              <w:szCs w:val="21"/>
            </w:rPr>
            <w:tab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PAGEREF _Toc10371 \h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</w:rPr>
            <w:t>4</w: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</w:p>
        <w:p w14:paraId="2AD66592">
          <w:pPr>
            <w:pStyle w:val="10"/>
            <w:tabs>
              <w:tab w:val="right" w:leader="dot" w:pos="8306"/>
            </w:tabs>
            <w:rPr>
              <w:rFonts w:hint="eastAsia" w:ascii="宋体" w:hAnsi="宋体" w:eastAsia="宋体" w:cs="宋体"/>
              <w:sz w:val="21"/>
              <w:szCs w:val="21"/>
            </w:rPr>
          </w:pP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HYPERLINK \l _Toc6543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1"/>
              <w:szCs w:val="21"/>
              <w14:ligatures w14:val="none"/>
            </w:rPr>
            <w:t>3.1.1进入课程</w:t>
          </w:r>
          <w:r>
            <w:rPr>
              <w:rFonts w:hint="eastAsia" w:ascii="宋体" w:hAnsi="宋体" w:eastAsia="宋体" w:cs="宋体"/>
              <w:sz w:val="21"/>
              <w:szCs w:val="21"/>
            </w:rPr>
            <w:tab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PAGEREF _Toc6543 \h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</w:rPr>
            <w:t>4</w: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</w:p>
        <w:p w14:paraId="5CB8007D">
          <w:pPr>
            <w:pStyle w:val="10"/>
            <w:tabs>
              <w:tab w:val="right" w:leader="dot" w:pos="8306"/>
            </w:tabs>
            <w:rPr>
              <w:rFonts w:hint="eastAsia" w:ascii="宋体" w:hAnsi="宋体" w:eastAsia="宋体" w:cs="宋体"/>
              <w:sz w:val="21"/>
              <w:szCs w:val="21"/>
            </w:rPr>
          </w:pP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HYPERLINK \l _Toc16194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1"/>
              <w:szCs w:val="21"/>
              <w14:ligatures w14:val="none"/>
            </w:rPr>
            <w:t>3.1.2课前公告</w:t>
          </w:r>
          <w:r>
            <w:rPr>
              <w:rFonts w:hint="eastAsia" w:ascii="宋体" w:hAnsi="宋体" w:eastAsia="宋体" w:cs="宋体"/>
              <w:sz w:val="21"/>
              <w:szCs w:val="21"/>
            </w:rPr>
            <w:tab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PAGEREF _Toc16194 \h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</w:rPr>
            <w:t>5</w: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</w:p>
        <w:p w14:paraId="356611FC">
          <w:pPr>
            <w:pStyle w:val="10"/>
            <w:tabs>
              <w:tab w:val="right" w:leader="dot" w:pos="8306"/>
            </w:tabs>
            <w:rPr>
              <w:rFonts w:hint="eastAsia" w:ascii="宋体" w:hAnsi="宋体" w:eastAsia="宋体" w:cs="宋体"/>
              <w:sz w:val="21"/>
              <w:szCs w:val="21"/>
            </w:rPr>
          </w:pP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HYPERLINK \l _Toc29977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1"/>
              <w:szCs w:val="21"/>
              <w14:ligatures w14:val="none"/>
            </w:rPr>
            <w:t>3.1.3课前预习</w:t>
          </w:r>
          <w:r>
            <w:rPr>
              <w:rFonts w:hint="eastAsia" w:ascii="宋体" w:hAnsi="宋体" w:eastAsia="宋体" w:cs="宋体"/>
              <w:sz w:val="21"/>
              <w:szCs w:val="21"/>
            </w:rPr>
            <w:tab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PAGEREF _Toc29977 \h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</w:rPr>
            <w:t>6</w: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</w:p>
        <w:p w14:paraId="05A3E794">
          <w:pPr>
            <w:pStyle w:val="10"/>
            <w:tabs>
              <w:tab w:val="right" w:leader="dot" w:pos="8306"/>
            </w:tabs>
            <w:rPr>
              <w:rFonts w:hint="eastAsia" w:ascii="宋体" w:hAnsi="宋体" w:eastAsia="宋体" w:cs="宋体"/>
              <w:sz w:val="21"/>
              <w:szCs w:val="21"/>
            </w:rPr>
          </w:pP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HYPERLINK \l _Toc27254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1"/>
              <w:szCs w:val="21"/>
              <w14:ligatures w14:val="none"/>
            </w:rPr>
            <w:t>3.1.4 24h智能学伴</w:t>
          </w:r>
          <w:r>
            <w:rPr>
              <w:rFonts w:hint="eastAsia" w:ascii="宋体" w:hAnsi="宋体" w:eastAsia="宋体" w:cs="宋体"/>
              <w:sz w:val="21"/>
              <w:szCs w:val="21"/>
            </w:rPr>
            <w:tab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PAGEREF _Toc27254 \h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</w:rPr>
            <w:t>7</w: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</w:p>
        <w:p w14:paraId="16348A32">
          <w:pPr>
            <w:pStyle w:val="10"/>
            <w:tabs>
              <w:tab w:val="right" w:leader="dot" w:pos="8306"/>
            </w:tabs>
            <w:rPr>
              <w:rFonts w:hint="eastAsia" w:ascii="宋体" w:hAnsi="宋体" w:eastAsia="宋体" w:cs="宋体"/>
              <w:sz w:val="21"/>
              <w:szCs w:val="21"/>
            </w:rPr>
          </w:pP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HYPERLINK \l _Toc25254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1"/>
              <w:szCs w:val="21"/>
              <w14:ligatures w14:val="none"/>
            </w:rPr>
            <w:t>3.1.5指令</w:t>
          </w:r>
          <w:r>
            <w:rPr>
              <w:rFonts w:hint="eastAsia" w:ascii="宋体" w:hAnsi="宋体" w:eastAsia="宋体" w:cs="宋体"/>
              <w:bCs/>
              <w:sz w:val="21"/>
              <w:szCs w:val="21"/>
              <w:lang w:val="en-US" w:eastAsia="zh-CN"/>
              <w14:ligatures w14:val="none"/>
            </w:rPr>
            <w:t>中心</w:t>
          </w:r>
          <w:r>
            <w:rPr>
              <w:rFonts w:hint="eastAsia" w:ascii="宋体" w:hAnsi="宋体" w:eastAsia="宋体" w:cs="宋体"/>
              <w:sz w:val="21"/>
              <w:szCs w:val="21"/>
            </w:rPr>
            <w:tab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PAGEREF _Toc25254 \h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</w:rPr>
            <w:t>7</w: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</w:p>
        <w:p w14:paraId="4BA8F21B">
          <w:pPr>
            <w:pStyle w:val="10"/>
            <w:tabs>
              <w:tab w:val="right" w:leader="dot" w:pos="8306"/>
            </w:tabs>
            <w:rPr>
              <w:rFonts w:hint="eastAsia" w:ascii="宋体" w:hAnsi="宋体" w:eastAsia="宋体" w:cs="宋体"/>
              <w:sz w:val="21"/>
              <w:szCs w:val="21"/>
            </w:rPr>
          </w:pP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HYPERLINK \l _Toc23148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1"/>
              <w:szCs w:val="21"/>
              <w14:ligatures w14:val="none"/>
            </w:rPr>
            <w:t>3.1.</w:t>
          </w:r>
          <w:r>
            <w:rPr>
              <w:rFonts w:hint="eastAsia" w:ascii="宋体" w:hAnsi="宋体" w:eastAsia="宋体" w:cs="宋体"/>
              <w:bCs/>
              <w:sz w:val="21"/>
              <w:szCs w:val="21"/>
              <w:lang w:val="en-US" w:eastAsia="zh-CN"/>
              <w14:ligatures w14:val="none"/>
            </w:rPr>
            <w:t>6</w:t>
          </w:r>
          <w:r>
            <w:rPr>
              <w:rFonts w:hint="eastAsia" w:ascii="宋体" w:hAnsi="宋体" w:eastAsia="宋体" w:cs="宋体"/>
              <w:bCs/>
              <w:sz w:val="21"/>
              <w:szCs w:val="21"/>
              <w14:ligatures w14:val="none"/>
            </w:rPr>
            <w:t>资源检索</w:t>
          </w:r>
          <w:r>
            <w:rPr>
              <w:rFonts w:hint="eastAsia" w:ascii="宋体" w:hAnsi="宋体" w:eastAsia="宋体" w:cs="宋体"/>
              <w:sz w:val="21"/>
              <w:szCs w:val="21"/>
            </w:rPr>
            <w:tab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PAGEREF _Toc23148 \h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</w:rPr>
            <w:t>9</w: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</w:p>
        <w:p w14:paraId="4040BA0D">
          <w:pPr>
            <w:pStyle w:val="14"/>
            <w:tabs>
              <w:tab w:val="right" w:leader="dot" w:pos="8306"/>
            </w:tabs>
            <w:rPr>
              <w:rFonts w:hint="eastAsia" w:ascii="宋体" w:hAnsi="宋体" w:eastAsia="宋体" w:cs="宋体"/>
              <w:sz w:val="21"/>
              <w:szCs w:val="21"/>
            </w:rPr>
          </w:pP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HYPERLINK \l _Toc22151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1"/>
              <w:szCs w:val="21"/>
              <w14:ligatures w14:val="none"/>
            </w:rPr>
            <w:t>3.2课中环节</w:t>
          </w:r>
          <w:r>
            <w:rPr>
              <w:rFonts w:hint="eastAsia" w:ascii="宋体" w:hAnsi="宋体" w:eastAsia="宋体" w:cs="宋体"/>
              <w:sz w:val="21"/>
              <w:szCs w:val="21"/>
            </w:rPr>
            <w:tab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PAGEREF _Toc22151 \h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</w:rPr>
            <w:t>10</w: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</w:p>
        <w:p w14:paraId="7B065EFF">
          <w:pPr>
            <w:pStyle w:val="10"/>
            <w:tabs>
              <w:tab w:val="right" w:leader="dot" w:pos="8306"/>
            </w:tabs>
            <w:rPr>
              <w:rFonts w:hint="eastAsia" w:ascii="宋体" w:hAnsi="宋体" w:eastAsia="宋体" w:cs="宋体"/>
              <w:sz w:val="21"/>
              <w:szCs w:val="21"/>
            </w:rPr>
          </w:pP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HYPERLINK \l _Toc27297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1"/>
              <w:szCs w:val="21"/>
              <w14:ligatures w14:val="none"/>
            </w:rPr>
            <w:t>3.2.1课堂动态</w:t>
          </w:r>
          <w:r>
            <w:rPr>
              <w:rFonts w:hint="eastAsia" w:ascii="宋体" w:hAnsi="宋体" w:eastAsia="宋体" w:cs="宋体"/>
              <w:sz w:val="21"/>
              <w:szCs w:val="21"/>
            </w:rPr>
            <w:tab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PAGEREF _Toc27297 \h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</w:rPr>
            <w:t>10</w: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</w:p>
        <w:p w14:paraId="5E0B6551">
          <w:pPr>
            <w:pStyle w:val="10"/>
            <w:tabs>
              <w:tab w:val="right" w:leader="dot" w:pos="8306"/>
            </w:tabs>
            <w:rPr>
              <w:rFonts w:hint="eastAsia" w:ascii="宋体" w:hAnsi="宋体" w:eastAsia="宋体" w:cs="宋体"/>
              <w:sz w:val="21"/>
              <w:szCs w:val="21"/>
            </w:rPr>
          </w:pP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HYPERLINK \l _Toc15622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1"/>
              <w:szCs w:val="21"/>
              <w14:ligatures w14:val="none"/>
            </w:rPr>
            <w:t>3.2.2课中答题</w:t>
          </w:r>
          <w:r>
            <w:rPr>
              <w:rFonts w:hint="eastAsia" w:ascii="宋体" w:hAnsi="宋体" w:eastAsia="宋体" w:cs="宋体"/>
              <w:sz w:val="21"/>
              <w:szCs w:val="21"/>
            </w:rPr>
            <w:tab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PAGEREF _Toc15622 \h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</w:rPr>
            <w:t>11</w: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</w:p>
        <w:p w14:paraId="6B688445">
          <w:pPr>
            <w:pStyle w:val="10"/>
            <w:tabs>
              <w:tab w:val="right" w:leader="dot" w:pos="8306"/>
            </w:tabs>
            <w:rPr>
              <w:rFonts w:hint="eastAsia" w:ascii="宋体" w:hAnsi="宋体" w:eastAsia="宋体" w:cs="宋体"/>
              <w:sz w:val="21"/>
              <w:szCs w:val="21"/>
            </w:rPr>
          </w:pP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HYPERLINK \l _Toc25068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1"/>
              <w:szCs w:val="21"/>
              <w14:ligatures w14:val="none"/>
            </w:rPr>
            <w:t>3.2.3课堂分组</w:t>
          </w:r>
          <w:r>
            <w:rPr>
              <w:rFonts w:hint="eastAsia" w:ascii="宋体" w:hAnsi="宋体" w:eastAsia="宋体" w:cs="宋体"/>
              <w:sz w:val="21"/>
              <w:szCs w:val="21"/>
            </w:rPr>
            <w:tab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PAGEREF _Toc25068 \h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</w:rPr>
            <w:t>12</w: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</w:p>
        <w:p w14:paraId="2D367642">
          <w:pPr>
            <w:pStyle w:val="10"/>
            <w:tabs>
              <w:tab w:val="right" w:leader="dot" w:pos="8306"/>
            </w:tabs>
            <w:rPr>
              <w:rFonts w:hint="eastAsia" w:ascii="宋体" w:hAnsi="宋体" w:eastAsia="宋体" w:cs="宋体"/>
              <w:sz w:val="21"/>
              <w:szCs w:val="21"/>
            </w:rPr>
          </w:pP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HYPERLINK \l _Toc1648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1"/>
              <w:szCs w:val="21"/>
              <w14:ligatures w14:val="none"/>
            </w:rPr>
            <w:t>3.2.4随机点名</w:t>
          </w:r>
          <w:r>
            <w:rPr>
              <w:rFonts w:hint="eastAsia" w:ascii="宋体" w:hAnsi="宋体" w:eastAsia="宋体" w:cs="宋体"/>
              <w:sz w:val="21"/>
              <w:szCs w:val="21"/>
            </w:rPr>
            <w:tab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PAGEREF _Toc1648 \h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</w:rPr>
            <w:t>13</w: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</w:p>
        <w:p w14:paraId="23928BF3">
          <w:pPr>
            <w:pStyle w:val="10"/>
            <w:tabs>
              <w:tab w:val="right" w:leader="dot" w:pos="8306"/>
            </w:tabs>
            <w:rPr>
              <w:rFonts w:hint="eastAsia" w:ascii="宋体" w:hAnsi="宋体" w:eastAsia="宋体" w:cs="宋体"/>
              <w:sz w:val="21"/>
              <w:szCs w:val="21"/>
            </w:rPr>
          </w:pP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HYPERLINK \l _Toc26863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1"/>
              <w:szCs w:val="21"/>
              <w14:ligatures w14:val="none"/>
            </w:rPr>
            <w:t>3.2.5弹幕</w:t>
          </w:r>
          <w:r>
            <w:rPr>
              <w:rFonts w:hint="eastAsia" w:ascii="宋体" w:hAnsi="宋体" w:eastAsia="宋体" w:cs="宋体"/>
              <w:sz w:val="21"/>
              <w:szCs w:val="21"/>
            </w:rPr>
            <w:tab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PAGEREF _Toc26863 \h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</w:rPr>
            <w:t>13</w: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</w:p>
        <w:p w14:paraId="4856E39D">
          <w:pPr>
            <w:pStyle w:val="10"/>
            <w:tabs>
              <w:tab w:val="right" w:leader="dot" w:pos="8306"/>
            </w:tabs>
            <w:rPr>
              <w:rFonts w:hint="eastAsia" w:ascii="宋体" w:hAnsi="宋体" w:eastAsia="宋体" w:cs="宋体"/>
              <w:sz w:val="21"/>
              <w:szCs w:val="21"/>
            </w:rPr>
          </w:pP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HYPERLINK \l _Toc29757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1"/>
              <w:szCs w:val="21"/>
              <w14:ligatures w14:val="none"/>
            </w:rPr>
            <w:t>3.2.6投稿</w:t>
          </w:r>
          <w:r>
            <w:rPr>
              <w:rFonts w:hint="eastAsia" w:ascii="宋体" w:hAnsi="宋体" w:eastAsia="宋体" w:cs="宋体"/>
              <w:sz w:val="21"/>
              <w:szCs w:val="21"/>
            </w:rPr>
            <w:tab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PAGEREF _Toc29757 \h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</w:rPr>
            <w:t>14</w: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</w:p>
        <w:p w14:paraId="0360FCEB">
          <w:pPr>
            <w:pStyle w:val="14"/>
            <w:tabs>
              <w:tab w:val="right" w:leader="dot" w:pos="8306"/>
            </w:tabs>
            <w:rPr>
              <w:rFonts w:hint="eastAsia" w:ascii="宋体" w:hAnsi="宋体" w:eastAsia="宋体" w:cs="宋体"/>
              <w:sz w:val="21"/>
              <w:szCs w:val="21"/>
            </w:rPr>
          </w:pP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HYPERLINK \l _Toc4383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1"/>
              <w:szCs w:val="21"/>
              <w14:ligatures w14:val="none"/>
            </w:rPr>
            <w:t>3.3课后环节</w:t>
          </w:r>
          <w:r>
            <w:rPr>
              <w:rFonts w:hint="eastAsia" w:ascii="宋体" w:hAnsi="宋体" w:eastAsia="宋体" w:cs="宋体"/>
              <w:sz w:val="21"/>
              <w:szCs w:val="21"/>
            </w:rPr>
            <w:tab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PAGEREF _Toc4383 \h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</w:rPr>
            <w:t>14</w: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</w:p>
        <w:p w14:paraId="1CC51567">
          <w:pPr>
            <w:pStyle w:val="10"/>
            <w:tabs>
              <w:tab w:val="right" w:leader="dot" w:pos="8306"/>
            </w:tabs>
            <w:rPr>
              <w:rFonts w:hint="eastAsia" w:ascii="宋体" w:hAnsi="宋体" w:eastAsia="宋体" w:cs="宋体"/>
              <w:sz w:val="21"/>
              <w:szCs w:val="21"/>
            </w:rPr>
          </w:pP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HYPERLINK \l _Toc14471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1"/>
              <w:szCs w:val="21"/>
              <w14:ligatures w14:val="none"/>
            </w:rPr>
            <w:t>3.3.1课后小结</w:t>
          </w:r>
          <w:r>
            <w:rPr>
              <w:rFonts w:hint="eastAsia" w:ascii="宋体" w:hAnsi="宋体" w:eastAsia="宋体" w:cs="宋体"/>
              <w:sz w:val="21"/>
              <w:szCs w:val="21"/>
            </w:rPr>
            <w:tab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PAGEREF _Toc14471 \h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</w:rPr>
            <w:t>14</w: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</w:p>
        <w:p w14:paraId="08D2E7B1">
          <w:pPr>
            <w:pStyle w:val="10"/>
            <w:tabs>
              <w:tab w:val="right" w:leader="dot" w:pos="8306"/>
            </w:tabs>
            <w:rPr>
              <w:rFonts w:hint="eastAsia" w:ascii="宋体" w:hAnsi="宋体" w:eastAsia="宋体" w:cs="宋体"/>
              <w:sz w:val="21"/>
              <w:szCs w:val="21"/>
            </w:rPr>
          </w:pP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HYPERLINK \l _Toc22745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1"/>
              <w:szCs w:val="21"/>
              <w14:ligatures w14:val="none"/>
            </w:rPr>
            <w:t>3.3.2作业</w:t>
          </w:r>
          <w:r>
            <w:rPr>
              <w:rFonts w:hint="eastAsia" w:ascii="宋体" w:hAnsi="宋体" w:eastAsia="宋体" w:cs="宋体"/>
              <w:sz w:val="21"/>
              <w:szCs w:val="21"/>
            </w:rPr>
            <w:tab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PAGEREF _Toc22745 \h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</w:rPr>
            <w:t>15</w: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</w:p>
        <w:p w14:paraId="027C76C0">
          <w:pPr>
            <w:pStyle w:val="10"/>
            <w:tabs>
              <w:tab w:val="right" w:leader="dot" w:pos="8306"/>
            </w:tabs>
            <w:rPr>
              <w:rFonts w:hint="eastAsia" w:ascii="宋体" w:hAnsi="宋体" w:eastAsia="宋体" w:cs="宋体"/>
              <w:sz w:val="21"/>
              <w:szCs w:val="21"/>
            </w:rPr>
          </w:pP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HYPERLINK \l _Toc16947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1"/>
              <w:szCs w:val="21"/>
              <w14:ligatures w14:val="none"/>
            </w:rPr>
            <w:t>3.3.3考试</w:t>
          </w:r>
          <w:r>
            <w:rPr>
              <w:rFonts w:hint="eastAsia" w:ascii="宋体" w:hAnsi="宋体" w:eastAsia="宋体" w:cs="宋体"/>
              <w:sz w:val="21"/>
              <w:szCs w:val="21"/>
            </w:rPr>
            <w:tab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PAGEREF _Toc16947 \h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</w:rPr>
            <w:t>16</w: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</w:p>
        <w:p w14:paraId="43FBF62C">
          <w:pPr>
            <w:pStyle w:val="10"/>
            <w:tabs>
              <w:tab w:val="right" w:leader="dot" w:pos="8306"/>
            </w:tabs>
            <w:rPr>
              <w:rFonts w:hint="eastAsia" w:ascii="宋体" w:hAnsi="宋体" w:eastAsia="宋体" w:cs="宋体"/>
              <w:sz w:val="21"/>
              <w:szCs w:val="21"/>
            </w:rPr>
          </w:pP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HYPERLINK \l _Toc15717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1"/>
              <w:szCs w:val="21"/>
              <w14:ligatures w14:val="none"/>
            </w:rPr>
            <w:t>3.3.4成绩单</w:t>
          </w:r>
          <w:r>
            <w:rPr>
              <w:rFonts w:hint="eastAsia" w:ascii="宋体" w:hAnsi="宋体" w:eastAsia="宋体" w:cs="宋体"/>
              <w:sz w:val="21"/>
              <w:szCs w:val="21"/>
            </w:rPr>
            <w:tab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PAGEREF _Toc15717 \h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</w:rPr>
            <w:t>17</w: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</w:p>
        <w:p w14:paraId="59D836C5">
          <w:pPr>
            <w:pStyle w:val="13"/>
            <w:tabs>
              <w:tab w:val="right" w:leader="dot" w:pos="8306"/>
            </w:tabs>
            <w:rPr>
              <w:rFonts w:hint="eastAsia" w:ascii="宋体" w:hAnsi="宋体" w:eastAsia="宋体" w:cs="宋体"/>
              <w:sz w:val="21"/>
              <w:szCs w:val="21"/>
            </w:rPr>
          </w:pP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HYPERLINK \l _Toc9086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  <w14:ligatures w14:val="none"/>
            </w:rPr>
            <w:t>4.PC端学习过程</w:t>
          </w:r>
          <w:r>
            <w:rPr>
              <w:rFonts w:hint="eastAsia" w:ascii="宋体" w:hAnsi="宋体" w:eastAsia="宋体" w:cs="宋体"/>
              <w:sz w:val="21"/>
              <w:szCs w:val="21"/>
            </w:rPr>
            <w:tab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PAGEREF _Toc9086 \h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</w:rPr>
            <w:t>18</w: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</w:p>
        <w:p w14:paraId="7F71D8FC">
          <w:pPr>
            <w:pStyle w:val="14"/>
            <w:tabs>
              <w:tab w:val="right" w:leader="dot" w:pos="8306"/>
            </w:tabs>
            <w:rPr>
              <w:rFonts w:hint="eastAsia" w:ascii="宋体" w:hAnsi="宋体" w:eastAsia="宋体" w:cs="宋体"/>
              <w:sz w:val="21"/>
              <w:szCs w:val="21"/>
            </w:rPr>
          </w:pP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HYPERLINK \l _Toc12761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1"/>
              <w:szCs w:val="21"/>
              <w14:ligatures w14:val="none"/>
            </w:rPr>
            <w:t>4.1课前环节</w:t>
          </w:r>
          <w:r>
            <w:rPr>
              <w:rFonts w:hint="eastAsia" w:ascii="宋体" w:hAnsi="宋体" w:eastAsia="宋体" w:cs="宋体"/>
              <w:sz w:val="21"/>
              <w:szCs w:val="21"/>
            </w:rPr>
            <w:tab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PAGEREF _Toc12761 \h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</w:rPr>
            <w:t>18</w: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</w:p>
        <w:p w14:paraId="5F1C47FE">
          <w:pPr>
            <w:pStyle w:val="10"/>
            <w:tabs>
              <w:tab w:val="right" w:leader="dot" w:pos="8306"/>
            </w:tabs>
            <w:rPr>
              <w:rFonts w:hint="eastAsia" w:ascii="宋体" w:hAnsi="宋体" w:eastAsia="宋体" w:cs="宋体"/>
              <w:sz w:val="21"/>
              <w:szCs w:val="21"/>
            </w:rPr>
          </w:pP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HYPERLINK \l _Toc11718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1"/>
              <w:szCs w:val="21"/>
              <w14:ligatures w14:val="none"/>
            </w:rPr>
            <w:t>4.1.1学生登录</w:t>
          </w:r>
          <w:r>
            <w:rPr>
              <w:rFonts w:hint="eastAsia" w:ascii="宋体" w:hAnsi="宋体" w:eastAsia="宋体" w:cs="宋体"/>
              <w:sz w:val="21"/>
              <w:szCs w:val="21"/>
            </w:rPr>
            <w:tab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PAGEREF _Toc11718 \h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</w:rPr>
            <w:t>18</w: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</w:p>
        <w:p w14:paraId="50501927">
          <w:pPr>
            <w:pStyle w:val="10"/>
            <w:tabs>
              <w:tab w:val="right" w:leader="dot" w:pos="8306"/>
            </w:tabs>
            <w:rPr>
              <w:rFonts w:hint="eastAsia" w:ascii="宋体" w:hAnsi="宋体" w:eastAsia="宋体" w:cs="宋体"/>
              <w:sz w:val="21"/>
              <w:szCs w:val="21"/>
            </w:rPr>
          </w:pP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HYPERLINK \l _Toc18994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1"/>
              <w:szCs w:val="21"/>
              <w14:ligatures w14:val="none"/>
            </w:rPr>
            <w:t>4.1.2进入班级</w:t>
          </w:r>
          <w:r>
            <w:rPr>
              <w:rFonts w:hint="eastAsia" w:ascii="宋体" w:hAnsi="宋体" w:eastAsia="宋体" w:cs="宋体"/>
              <w:sz w:val="21"/>
              <w:szCs w:val="21"/>
            </w:rPr>
            <w:tab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PAGEREF _Toc18994 \h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</w:rPr>
            <w:t>18</w: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</w:p>
        <w:p w14:paraId="55A26DD3">
          <w:pPr>
            <w:pStyle w:val="10"/>
            <w:tabs>
              <w:tab w:val="right" w:leader="dot" w:pos="8306"/>
            </w:tabs>
            <w:rPr>
              <w:rFonts w:hint="eastAsia" w:ascii="宋体" w:hAnsi="宋体" w:eastAsia="宋体" w:cs="宋体"/>
              <w:sz w:val="21"/>
              <w:szCs w:val="21"/>
            </w:rPr>
          </w:pP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HYPERLINK \l _Toc29896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1"/>
              <w:szCs w:val="21"/>
              <w14:ligatures w14:val="none"/>
            </w:rPr>
            <w:t>4.1.</w:t>
          </w:r>
          <w:r>
            <w:rPr>
              <w:rFonts w:hint="eastAsia" w:ascii="宋体" w:hAnsi="宋体" w:eastAsia="宋体" w:cs="宋体"/>
              <w:bCs/>
              <w:sz w:val="21"/>
              <w:szCs w:val="21"/>
              <w:lang w:val="en-US" w:eastAsia="zh-CN"/>
              <w14:ligatures w14:val="none"/>
            </w:rPr>
            <w:t>3</w:t>
          </w:r>
          <w:r>
            <w:rPr>
              <w:rFonts w:hint="eastAsia" w:ascii="宋体" w:hAnsi="宋体" w:eastAsia="宋体" w:cs="宋体"/>
              <w:bCs/>
              <w:sz w:val="21"/>
              <w:szCs w:val="21"/>
              <w14:ligatures w14:val="none"/>
            </w:rPr>
            <w:t>学习内容</w:t>
          </w:r>
          <w:r>
            <w:rPr>
              <w:rFonts w:hint="eastAsia" w:ascii="宋体" w:hAnsi="宋体" w:eastAsia="宋体" w:cs="宋体"/>
              <w:sz w:val="21"/>
              <w:szCs w:val="21"/>
            </w:rPr>
            <w:tab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PAGEREF _Toc29896 \h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</w:rPr>
            <w:t>19</w: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</w:p>
        <w:p w14:paraId="18F4212B">
          <w:pPr>
            <w:pStyle w:val="10"/>
            <w:tabs>
              <w:tab w:val="right" w:leader="dot" w:pos="8306"/>
            </w:tabs>
            <w:rPr>
              <w:rFonts w:hint="eastAsia" w:ascii="宋体" w:hAnsi="宋体" w:eastAsia="宋体" w:cs="宋体"/>
              <w:sz w:val="21"/>
              <w:szCs w:val="21"/>
            </w:rPr>
          </w:pP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HYPERLINK \l _Toc9250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1"/>
              <w:szCs w:val="21"/>
              <w14:ligatures w14:val="none"/>
            </w:rPr>
            <w:t>4.1.</w:t>
          </w:r>
          <w:r>
            <w:rPr>
              <w:rFonts w:hint="eastAsia" w:ascii="宋体" w:hAnsi="宋体" w:eastAsia="宋体" w:cs="宋体"/>
              <w:bCs/>
              <w:sz w:val="21"/>
              <w:szCs w:val="21"/>
              <w:lang w:val="en-US" w:eastAsia="zh-CN"/>
              <w14:ligatures w14:val="none"/>
            </w:rPr>
            <w:t>4讨论区</w:t>
          </w:r>
          <w:r>
            <w:rPr>
              <w:rFonts w:hint="eastAsia" w:ascii="宋体" w:hAnsi="宋体" w:eastAsia="宋体" w:cs="宋体"/>
              <w:sz w:val="21"/>
              <w:szCs w:val="21"/>
            </w:rPr>
            <w:tab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PAGEREF _Toc9250 \h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</w:rPr>
            <w:t>19</w: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</w:p>
        <w:p w14:paraId="6BA0AC2F">
          <w:pPr>
            <w:pStyle w:val="10"/>
            <w:tabs>
              <w:tab w:val="right" w:leader="dot" w:pos="8306"/>
            </w:tabs>
            <w:rPr>
              <w:rFonts w:hint="eastAsia" w:ascii="宋体" w:hAnsi="宋体" w:eastAsia="宋体" w:cs="宋体"/>
              <w:sz w:val="21"/>
              <w:szCs w:val="21"/>
            </w:rPr>
          </w:pP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HYPERLINK \l _Toc15537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1"/>
              <w:szCs w:val="21"/>
              <w14:ligatures w14:val="none"/>
            </w:rPr>
            <w:t>4.1.</w:t>
          </w:r>
          <w:r>
            <w:rPr>
              <w:rFonts w:hint="eastAsia" w:ascii="宋体" w:hAnsi="宋体" w:eastAsia="宋体" w:cs="宋体"/>
              <w:bCs/>
              <w:sz w:val="21"/>
              <w:szCs w:val="21"/>
              <w:lang w:val="en-US" w:eastAsia="zh-CN"/>
              <w14:ligatures w14:val="none"/>
            </w:rPr>
            <w:t>5</w:t>
          </w:r>
          <w:r>
            <w:rPr>
              <w:rFonts w:hint="eastAsia" w:ascii="宋体" w:hAnsi="宋体" w:eastAsia="宋体" w:cs="宋体"/>
              <w:bCs/>
              <w:sz w:val="21"/>
              <w:szCs w:val="21"/>
              <w14:ligatures w14:val="none"/>
            </w:rPr>
            <w:t>公告</w:t>
          </w:r>
          <w:r>
            <w:rPr>
              <w:rFonts w:hint="eastAsia" w:ascii="宋体" w:hAnsi="宋体" w:eastAsia="宋体" w:cs="宋体"/>
              <w:sz w:val="21"/>
              <w:szCs w:val="21"/>
            </w:rPr>
            <w:tab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PAGEREF _Toc15537 \h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</w:rPr>
            <w:t>20</w: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</w:p>
        <w:p w14:paraId="026F6F11">
          <w:pPr>
            <w:pStyle w:val="10"/>
            <w:tabs>
              <w:tab w:val="right" w:leader="dot" w:pos="8306"/>
            </w:tabs>
            <w:rPr>
              <w:rFonts w:hint="eastAsia" w:ascii="宋体" w:hAnsi="宋体" w:eastAsia="宋体" w:cs="宋体"/>
              <w:sz w:val="21"/>
              <w:szCs w:val="21"/>
            </w:rPr>
          </w:pP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HYPERLINK \l _Toc9058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1"/>
              <w:szCs w:val="21"/>
              <w14:ligatures w14:val="none"/>
            </w:rPr>
            <w:t>4.1.6分组</w:t>
          </w:r>
          <w:r>
            <w:rPr>
              <w:rFonts w:hint="eastAsia" w:ascii="宋体" w:hAnsi="宋体" w:eastAsia="宋体" w:cs="宋体"/>
              <w:sz w:val="21"/>
              <w:szCs w:val="21"/>
            </w:rPr>
            <w:tab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PAGEREF _Toc9058 \h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</w:rPr>
            <w:t>20</w: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</w:p>
        <w:p w14:paraId="71737F39">
          <w:pPr>
            <w:pStyle w:val="10"/>
            <w:tabs>
              <w:tab w:val="right" w:leader="dot" w:pos="8306"/>
            </w:tabs>
            <w:rPr>
              <w:rFonts w:hint="eastAsia" w:ascii="宋体" w:hAnsi="宋体" w:eastAsia="宋体" w:cs="宋体"/>
              <w:sz w:val="21"/>
              <w:szCs w:val="21"/>
            </w:rPr>
          </w:pP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HYPERLINK \l _Toc12708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1"/>
              <w:szCs w:val="21"/>
              <w14:ligatures w14:val="none"/>
            </w:rPr>
            <w:t>4.1.7进入知识图谱</w:t>
          </w:r>
          <w:r>
            <w:rPr>
              <w:rFonts w:hint="eastAsia" w:ascii="宋体" w:hAnsi="宋体" w:eastAsia="宋体" w:cs="宋体"/>
              <w:sz w:val="21"/>
              <w:szCs w:val="21"/>
            </w:rPr>
            <w:tab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PAGEREF _Toc12708 \h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</w:rPr>
            <w:t>21</w: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</w:p>
        <w:p w14:paraId="3B3BD2EE">
          <w:pPr>
            <w:pStyle w:val="10"/>
            <w:tabs>
              <w:tab w:val="right" w:leader="dot" w:pos="8306"/>
            </w:tabs>
            <w:rPr>
              <w:rFonts w:hint="eastAsia" w:ascii="宋体" w:hAnsi="宋体" w:eastAsia="宋体" w:cs="宋体"/>
              <w:sz w:val="21"/>
              <w:szCs w:val="21"/>
            </w:rPr>
          </w:pP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HYPERLINK \l _Toc1422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1"/>
              <w:szCs w:val="21"/>
              <w14:ligatures w14:val="none"/>
            </w:rPr>
            <w:t>4.1.8 AI学习空间</w:t>
          </w:r>
          <w:r>
            <w:rPr>
              <w:rFonts w:hint="eastAsia" w:ascii="宋体" w:hAnsi="宋体" w:eastAsia="宋体" w:cs="宋体"/>
              <w:sz w:val="21"/>
              <w:szCs w:val="21"/>
            </w:rPr>
            <w:tab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PAGEREF _Toc1422 \h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</w:rPr>
            <w:t>23</w: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</w:p>
        <w:p w14:paraId="1BC22B00">
          <w:pPr>
            <w:pStyle w:val="14"/>
            <w:tabs>
              <w:tab w:val="right" w:leader="dot" w:pos="8306"/>
            </w:tabs>
            <w:rPr>
              <w:rFonts w:hint="eastAsia" w:ascii="宋体" w:hAnsi="宋体" w:eastAsia="宋体" w:cs="宋体"/>
              <w:sz w:val="21"/>
              <w:szCs w:val="21"/>
            </w:rPr>
          </w:pP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HYPERLINK \l _Toc31922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1"/>
              <w:szCs w:val="21"/>
            </w:rPr>
            <w:t>4.2课后环节</w:t>
          </w:r>
          <w:r>
            <w:rPr>
              <w:rFonts w:hint="eastAsia" w:ascii="宋体" w:hAnsi="宋体" w:eastAsia="宋体" w:cs="宋体"/>
              <w:sz w:val="21"/>
              <w:szCs w:val="21"/>
            </w:rPr>
            <w:tab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PAGEREF _Toc31922 \h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</w:rPr>
            <w:t>26</w: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</w:p>
        <w:p w14:paraId="603AD8A7">
          <w:pPr>
            <w:pStyle w:val="10"/>
            <w:tabs>
              <w:tab w:val="right" w:leader="dot" w:pos="8306"/>
            </w:tabs>
            <w:rPr>
              <w:rFonts w:hint="eastAsia" w:ascii="宋体" w:hAnsi="宋体" w:eastAsia="宋体" w:cs="宋体"/>
              <w:sz w:val="21"/>
              <w:szCs w:val="21"/>
            </w:rPr>
          </w:pP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HYPERLINK \l _Toc12749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1"/>
              <w:szCs w:val="21"/>
              <w14:ligatures w14:val="none"/>
            </w:rPr>
            <w:t>4.2.</w:t>
          </w:r>
          <w:r>
            <w:rPr>
              <w:rFonts w:hint="eastAsia" w:ascii="宋体" w:hAnsi="宋体" w:eastAsia="宋体" w:cs="宋体"/>
              <w:bCs/>
              <w:sz w:val="21"/>
              <w:szCs w:val="21"/>
              <w:lang w:val="en-US" w:eastAsia="zh-CN"/>
              <w14:ligatures w14:val="none"/>
            </w:rPr>
            <w:t>1</w:t>
          </w:r>
          <w:r>
            <w:rPr>
              <w:rFonts w:hint="eastAsia" w:ascii="宋体" w:hAnsi="宋体" w:eastAsia="宋体" w:cs="宋体"/>
              <w:bCs/>
              <w:sz w:val="21"/>
              <w:szCs w:val="21"/>
              <w14:ligatures w14:val="none"/>
            </w:rPr>
            <w:t>成绩单</w:t>
          </w:r>
          <w:r>
            <w:rPr>
              <w:rFonts w:hint="eastAsia" w:ascii="宋体" w:hAnsi="宋体" w:eastAsia="宋体" w:cs="宋体"/>
              <w:sz w:val="21"/>
              <w:szCs w:val="21"/>
            </w:rPr>
            <w:tab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begin"/>
          </w:r>
          <w:r>
            <w:rPr>
              <w:rFonts w:hint="eastAsia" w:ascii="宋体" w:hAnsi="宋体" w:eastAsia="宋体" w:cs="宋体"/>
              <w:sz w:val="21"/>
              <w:szCs w:val="21"/>
            </w:rPr>
            <w:instrText xml:space="preserve"> PAGEREF _Toc12749 \h </w:instrTex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separate"/>
          </w:r>
          <w:r>
            <w:rPr>
              <w:rFonts w:hint="eastAsia" w:ascii="宋体" w:hAnsi="宋体" w:eastAsia="宋体" w:cs="宋体"/>
              <w:sz w:val="21"/>
              <w:szCs w:val="21"/>
            </w:rPr>
            <w:t>26</w:t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</w:p>
        <w:p w14:paraId="14B6FADF">
          <w:pPr>
            <w:spacing w:line="360" w:lineRule="auto"/>
            <w:rPr>
              <w:rFonts w:hint="eastAsia" w:ascii="宋体" w:hAnsi="宋体" w:eastAsia="宋体" w:cs="宋体"/>
              <w:sz w:val="21"/>
              <w:szCs w:val="21"/>
            </w:rPr>
          </w:pPr>
          <w:r>
            <w:rPr>
              <w:rFonts w:hint="eastAsia" w:ascii="宋体" w:hAnsi="宋体" w:eastAsia="宋体" w:cs="宋体"/>
              <w:sz w:val="21"/>
              <w:szCs w:val="21"/>
            </w:rPr>
            <w:fldChar w:fldCharType="end"/>
          </w:r>
        </w:p>
      </w:sdtContent>
    </w:sdt>
    <w:p w14:paraId="4AC3029F">
      <w:pPr>
        <w:pStyle w:val="2"/>
        <w:spacing w:before="40" w:after="40" w:line="360" w:lineRule="auto"/>
        <w:rPr>
          <w:rFonts w:hint="eastAsia" w:ascii="宋体" w:hAnsi="宋体" w:eastAsia="宋体" w:cs="宋体"/>
          <w:sz w:val="21"/>
          <w:szCs w:val="21"/>
          <w14:ligatures w14:val="none"/>
        </w:rPr>
        <w:sectPr>
          <w:head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39" w:name="_GoBack"/>
      <w:bookmarkEnd w:id="39"/>
    </w:p>
    <w:p w14:paraId="36485DC9">
      <w:pPr>
        <w:pStyle w:val="2"/>
        <w:spacing w:before="40" w:after="40" w:line="360" w:lineRule="auto"/>
        <w:rPr>
          <w:rFonts w:ascii="宋体" w:hAnsi="宋体" w:cs="宋体"/>
          <w:sz w:val="30"/>
          <w:szCs w:val="30"/>
          <w14:ligatures w14:val="none"/>
        </w:rPr>
      </w:pPr>
      <w:bookmarkStart w:id="0" w:name="_Toc25482"/>
      <w:r>
        <w:rPr>
          <w:rFonts w:hint="eastAsia" w:ascii="宋体" w:hAnsi="宋体" w:cs="宋体"/>
          <w:sz w:val="30"/>
          <w:szCs w:val="30"/>
          <w14:ligatures w14:val="none"/>
        </w:rPr>
        <w:t>1.身份绑定</w:t>
      </w:r>
      <w:bookmarkEnd w:id="0"/>
    </w:p>
    <w:p w14:paraId="1142C190">
      <w:pPr>
        <w:spacing w:line="360" w:lineRule="auto"/>
        <w:ind w:firstLine="420" w:firstLineChars="200"/>
        <w:rPr>
          <w:rFonts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学生可在微信搜索‘雨课堂/长江雨课堂’公众号，也可扫描下方二维码，关注后进入聊天框点击 【更多】→【身份绑定】，选择学校，按页面要求输入账号和密码绑定校内身份。绑定后可同步课程资源、课程信息等。</w:t>
      </w:r>
    </w:p>
    <w:p w14:paraId="4908671C">
      <w:pPr>
        <w:spacing w:line="360" w:lineRule="auto"/>
        <w:rPr>
          <w:rFonts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drawing>
          <wp:inline distT="0" distB="0" distL="114300" distR="114300">
            <wp:extent cx="5271135" cy="1439545"/>
            <wp:effectExtent l="12700" t="12700" r="24765" b="20955"/>
            <wp:docPr id="6" name="图片 6" descr="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雨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439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268870B">
      <w:pPr>
        <w:spacing w:line="360" w:lineRule="auto"/>
        <w:rPr>
          <w:rFonts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drawing>
          <wp:inline distT="0" distB="0" distL="114300" distR="114300">
            <wp:extent cx="5271135" cy="1439545"/>
            <wp:effectExtent l="12700" t="12700" r="24765" b="20955"/>
            <wp:docPr id="7" name="图片 7" descr="长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长江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439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F11A416">
      <w:pPr>
        <w:spacing w:line="360" w:lineRule="auto"/>
        <w:ind w:firstLine="420" w:firstLineChars="200"/>
        <w:rPr>
          <w:rFonts w:ascii="宋体" w:hAnsi="宋体" w:cs="宋体"/>
          <w:sz w:val="21"/>
          <w:szCs w:val="22"/>
          <w14:ligatures w14:val="none"/>
        </w:rPr>
      </w:pPr>
    </w:p>
    <w:p w14:paraId="42D0B9D5">
      <w:pPr>
        <w:pStyle w:val="2"/>
        <w:spacing w:before="40" w:after="40" w:line="360" w:lineRule="auto"/>
        <w:rPr>
          <w:rFonts w:ascii="宋体" w:hAnsi="宋体" w:cs="宋体"/>
          <w:sz w:val="30"/>
          <w:szCs w:val="30"/>
          <w14:ligatures w14:val="none"/>
        </w:rPr>
      </w:pPr>
      <w:bookmarkStart w:id="1" w:name="_Toc30134"/>
      <w:r>
        <w:rPr>
          <w:rFonts w:hint="eastAsia" w:ascii="宋体" w:hAnsi="宋体" w:cs="宋体"/>
          <w:sz w:val="30"/>
          <w:szCs w:val="30"/>
          <w14:ligatures w14:val="none"/>
        </w:rPr>
        <w:t>2</w:t>
      </w:r>
      <w:r>
        <w:rPr>
          <w:rFonts w:ascii="宋体" w:hAnsi="宋体" w:cs="宋体"/>
          <w:sz w:val="30"/>
          <w:szCs w:val="30"/>
          <w14:ligatures w14:val="none"/>
        </w:rPr>
        <w:t>.</w:t>
      </w:r>
      <w:r>
        <w:rPr>
          <w:rFonts w:hint="eastAsia" w:ascii="宋体" w:hAnsi="宋体" w:cs="宋体"/>
          <w:sz w:val="30"/>
          <w:szCs w:val="30"/>
          <w14:ligatures w14:val="none"/>
        </w:rPr>
        <w:t>AI功能介绍</w:t>
      </w:r>
      <w:bookmarkEnd w:id="1"/>
    </w:p>
    <w:p w14:paraId="5C75F20D">
      <w:pPr>
        <w:pStyle w:val="3"/>
        <w:spacing w:before="20" w:after="20" w:line="360" w:lineRule="auto"/>
        <w:rPr>
          <w:rFonts w:ascii="宋体" w:hAnsi="宋体" w:eastAsia="宋体" w:cs="宋体"/>
          <w:b/>
          <w:bCs/>
          <w:sz w:val="28"/>
          <w:szCs w:val="28"/>
          <w14:ligatures w14:val="none"/>
        </w:rPr>
      </w:pPr>
      <w:bookmarkStart w:id="2" w:name="_Toc17417"/>
      <w:r>
        <w:rPr>
          <w:rFonts w:hint="eastAsia" w:ascii="宋体" w:hAnsi="宋体" w:eastAsia="宋体" w:cs="宋体"/>
          <w:b/>
          <w:bCs/>
          <w:sz w:val="28"/>
          <w:szCs w:val="28"/>
          <w14:ligatures w14:val="none"/>
        </w:rPr>
        <w:t>2.1 24H智能学伴</w:t>
      </w:r>
      <w:bookmarkEnd w:id="2"/>
    </w:p>
    <w:p w14:paraId="66BB1B41">
      <w:pPr>
        <w:spacing w:line="360" w:lineRule="auto"/>
        <w:ind w:firstLine="420" w:firstLineChars="200"/>
        <w:rPr>
          <w:rFonts w:hint="eastAsia"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24小时智能学伴依托于本课程的专属模型，为学生打造了一个全天候、个性化的问答式学习助手。学生不仅可以通过教师预设的指令与系统进行互动，还能直接与智能学伴交流，享受即时、灵活的学习体验。学伴在AI课程中的定位是全天候智能学习伙伴，学生可以在课前、课中、课后整个教学过程中使用学伴功能。目前AI学伴已经在雨课堂网页端、一体化学习平台、微信公众号端、微信小程序端上线，手机APP端之后会陆续开放学伴功能。需要注意的是，目前学伴在不同学习终端的功能场景并不一致，同学们可以参考下方的功能LIST来更好地进行课程学习。</w:t>
      </w:r>
    </w:p>
    <w:tbl>
      <w:tblPr>
        <w:tblStyle w:val="1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2"/>
        <w:gridCol w:w="991"/>
        <w:gridCol w:w="1180"/>
        <w:gridCol w:w="1261"/>
        <w:gridCol w:w="1289"/>
        <w:gridCol w:w="1243"/>
      </w:tblGrid>
      <w:tr w14:paraId="74AD5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2" w:type="dxa"/>
          </w:tcPr>
          <w:p w14:paraId="122AA7B5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终端/功能场景</w:t>
            </w:r>
          </w:p>
        </w:tc>
        <w:tc>
          <w:tcPr>
            <w:tcW w:w="991" w:type="dxa"/>
          </w:tcPr>
          <w:p w14:paraId="092AA8AA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雨课堂网页端</w:t>
            </w:r>
          </w:p>
        </w:tc>
        <w:tc>
          <w:tcPr>
            <w:tcW w:w="1180" w:type="dxa"/>
          </w:tcPr>
          <w:p w14:paraId="17480773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一体化平台学生端</w:t>
            </w:r>
          </w:p>
        </w:tc>
        <w:tc>
          <w:tcPr>
            <w:tcW w:w="1261" w:type="dxa"/>
          </w:tcPr>
          <w:p w14:paraId="618D8B3A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微信公众号</w:t>
            </w:r>
          </w:p>
        </w:tc>
        <w:tc>
          <w:tcPr>
            <w:tcW w:w="1289" w:type="dxa"/>
          </w:tcPr>
          <w:p w14:paraId="1CBE8CB5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微信小程序</w:t>
            </w:r>
          </w:p>
        </w:tc>
        <w:tc>
          <w:tcPr>
            <w:tcW w:w="1243" w:type="dxa"/>
          </w:tcPr>
          <w:p w14:paraId="455FD8AA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雨课堂APP</w:t>
            </w:r>
          </w:p>
        </w:tc>
      </w:tr>
      <w:tr w14:paraId="74271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2" w:type="dxa"/>
          </w:tcPr>
          <w:p w14:paraId="732431F0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课程班级界面</w:t>
            </w:r>
          </w:p>
        </w:tc>
        <w:tc>
          <w:tcPr>
            <w:tcW w:w="991" w:type="dxa"/>
          </w:tcPr>
          <w:p w14:paraId="2A7256E9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√</w:t>
            </w:r>
          </w:p>
        </w:tc>
        <w:tc>
          <w:tcPr>
            <w:tcW w:w="1180" w:type="dxa"/>
          </w:tcPr>
          <w:p w14:paraId="5872B30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√</w:t>
            </w:r>
          </w:p>
        </w:tc>
        <w:tc>
          <w:tcPr>
            <w:tcW w:w="1261" w:type="dxa"/>
          </w:tcPr>
          <w:p w14:paraId="6BFAC19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√</w:t>
            </w:r>
          </w:p>
        </w:tc>
        <w:tc>
          <w:tcPr>
            <w:tcW w:w="1289" w:type="dxa"/>
          </w:tcPr>
          <w:p w14:paraId="1266C85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√</w:t>
            </w:r>
          </w:p>
        </w:tc>
        <w:tc>
          <w:tcPr>
            <w:tcW w:w="1243" w:type="dxa"/>
          </w:tcPr>
          <w:p w14:paraId="361C56E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√</w:t>
            </w:r>
          </w:p>
        </w:tc>
      </w:tr>
      <w:tr w14:paraId="0AA7E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2" w:type="dxa"/>
            <w:shd w:val="clear" w:color="auto" w:fill="auto"/>
            <w:vAlign w:val="top"/>
          </w:tcPr>
          <w:p w14:paraId="676D4DF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视频单元</w:t>
            </w:r>
          </w:p>
        </w:tc>
        <w:tc>
          <w:tcPr>
            <w:tcW w:w="991" w:type="dxa"/>
          </w:tcPr>
          <w:p w14:paraId="52CD336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√</w:t>
            </w:r>
          </w:p>
        </w:tc>
        <w:tc>
          <w:tcPr>
            <w:tcW w:w="1180" w:type="dxa"/>
          </w:tcPr>
          <w:p w14:paraId="73885F9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√</w:t>
            </w:r>
          </w:p>
        </w:tc>
        <w:tc>
          <w:tcPr>
            <w:tcW w:w="1261" w:type="dxa"/>
          </w:tcPr>
          <w:p w14:paraId="06A268B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√</w:t>
            </w:r>
          </w:p>
        </w:tc>
        <w:tc>
          <w:tcPr>
            <w:tcW w:w="1289" w:type="dxa"/>
          </w:tcPr>
          <w:p w14:paraId="3374D85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√</w:t>
            </w:r>
          </w:p>
        </w:tc>
        <w:tc>
          <w:tcPr>
            <w:tcW w:w="1243" w:type="dxa"/>
          </w:tcPr>
          <w:p w14:paraId="29ADB9C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√</w:t>
            </w:r>
          </w:p>
        </w:tc>
      </w:tr>
      <w:tr w14:paraId="01C08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2" w:type="dxa"/>
            <w:shd w:val="clear" w:color="auto" w:fill="auto"/>
            <w:vAlign w:val="top"/>
          </w:tcPr>
          <w:p w14:paraId="514812F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图文单元</w:t>
            </w:r>
          </w:p>
        </w:tc>
        <w:tc>
          <w:tcPr>
            <w:tcW w:w="991" w:type="dxa"/>
          </w:tcPr>
          <w:p w14:paraId="1C9A490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√</w:t>
            </w:r>
          </w:p>
        </w:tc>
        <w:tc>
          <w:tcPr>
            <w:tcW w:w="1180" w:type="dxa"/>
          </w:tcPr>
          <w:p w14:paraId="3C807F7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√</w:t>
            </w:r>
          </w:p>
        </w:tc>
        <w:tc>
          <w:tcPr>
            <w:tcW w:w="1261" w:type="dxa"/>
          </w:tcPr>
          <w:p w14:paraId="5B4304D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√</w:t>
            </w:r>
          </w:p>
        </w:tc>
        <w:tc>
          <w:tcPr>
            <w:tcW w:w="1289" w:type="dxa"/>
          </w:tcPr>
          <w:p w14:paraId="55DDAC7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√</w:t>
            </w:r>
          </w:p>
        </w:tc>
        <w:tc>
          <w:tcPr>
            <w:tcW w:w="1243" w:type="dxa"/>
          </w:tcPr>
          <w:p w14:paraId="5549F0B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√</w:t>
            </w:r>
          </w:p>
        </w:tc>
      </w:tr>
      <w:tr w14:paraId="1E183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2" w:type="dxa"/>
            <w:shd w:val="clear" w:color="auto" w:fill="auto"/>
            <w:vAlign w:val="top"/>
          </w:tcPr>
          <w:p w14:paraId="125E439F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讨论单元</w:t>
            </w:r>
          </w:p>
        </w:tc>
        <w:tc>
          <w:tcPr>
            <w:tcW w:w="991" w:type="dxa"/>
          </w:tcPr>
          <w:p w14:paraId="44C078B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√</w:t>
            </w:r>
          </w:p>
        </w:tc>
        <w:tc>
          <w:tcPr>
            <w:tcW w:w="1180" w:type="dxa"/>
          </w:tcPr>
          <w:p w14:paraId="76F3E5A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√</w:t>
            </w:r>
          </w:p>
        </w:tc>
        <w:tc>
          <w:tcPr>
            <w:tcW w:w="1261" w:type="dxa"/>
          </w:tcPr>
          <w:p w14:paraId="788E881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√</w:t>
            </w:r>
          </w:p>
        </w:tc>
        <w:tc>
          <w:tcPr>
            <w:tcW w:w="1289" w:type="dxa"/>
          </w:tcPr>
          <w:p w14:paraId="6E3E641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√</w:t>
            </w:r>
          </w:p>
        </w:tc>
        <w:tc>
          <w:tcPr>
            <w:tcW w:w="1243" w:type="dxa"/>
          </w:tcPr>
          <w:p w14:paraId="652D5D5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√</w:t>
            </w:r>
          </w:p>
        </w:tc>
      </w:tr>
      <w:tr w14:paraId="0A287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2" w:type="dxa"/>
            <w:shd w:val="clear" w:color="auto" w:fill="auto"/>
            <w:vAlign w:val="top"/>
          </w:tcPr>
          <w:p w14:paraId="4B18FBA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课件“不懂”</w:t>
            </w:r>
          </w:p>
          <w:p w14:paraId="46570689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shd w:val="clear" w:color="auto" w:fill="FFFFFF"/>
                <w:vertAlign w:val="baseline"/>
                <w:lang w:val="en-US" w:eastAsia="zh-CN"/>
              </w:rPr>
              <w:t>(习题页需要提交题目后才可以点</w:t>
            </w:r>
            <w:r>
              <w:rPr>
                <w:rFonts w:hint="default" w:ascii="宋体" w:hAnsi="宋体" w:eastAsia="宋体" w:cs="宋体"/>
                <w:sz w:val="18"/>
                <w:szCs w:val="18"/>
                <w:shd w:val="clear" w:color="auto" w:fill="FFFFFF"/>
                <w:vertAlign w:val="baseline"/>
                <w:lang w:val="en-US" w:eastAsia="zh-CN"/>
              </w:rPr>
              <w:t>“</w:t>
            </w:r>
            <w:r>
              <w:rPr>
                <w:rFonts w:hint="eastAsia" w:ascii="宋体" w:hAnsi="宋体" w:eastAsia="宋体" w:cs="宋体"/>
                <w:sz w:val="18"/>
                <w:szCs w:val="18"/>
                <w:shd w:val="clear" w:color="auto" w:fill="FFFFFF"/>
                <w:vertAlign w:val="baseline"/>
                <w:lang w:val="en-US" w:eastAsia="zh-CN"/>
              </w:rPr>
              <w:t>不懂</w:t>
            </w:r>
            <w:r>
              <w:rPr>
                <w:rFonts w:hint="default" w:ascii="宋体" w:hAnsi="宋体" w:eastAsia="宋体" w:cs="宋体"/>
                <w:sz w:val="18"/>
                <w:szCs w:val="18"/>
                <w:shd w:val="clear" w:color="auto" w:fill="FFFFFF"/>
                <w:vertAlign w:val="baseline"/>
                <w:lang w:val="en-US" w:eastAsia="zh-CN"/>
              </w:rPr>
              <w:t>”</w:t>
            </w:r>
            <w:r>
              <w:rPr>
                <w:rFonts w:hint="eastAsia" w:ascii="宋体" w:hAnsi="宋体" w:eastAsia="宋体" w:cs="宋体"/>
                <w:sz w:val="18"/>
                <w:szCs w:val="18"/>
                <w:shd w:val="clear" w:color="auto" w:fill="FFFFFF"/>
                <w:vertAlign w:val="baseline"/>
                <w:lang w:val="en-US" w:eastAsia="zh-CN"/>
              </w:rPr>
              <w:t>)</w:t>
            </w:r>
          </w:p>
        </w:tc>
        <w:tc>
          <w:tcPr>
            <w:tcW w:w="991" w:type="dxa"/>
          </w:tcPr>
          <w:p w14:paraId="21B8167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√</w:t>
            </w:r>
          </w:p>
        </w:tc>
        <w:tc>
          <w:tcPr>
            <w:tcW w:w="1180" w:type="dxa"/>
          </w:tcPr>
          <w:p w14:paraId="37EA3405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√</w:t>
            </w:r>
          </w:p>
        </w:tc>
        <w:tc>
          <w:tcPr>
            <w:tcW w:w="1261" w:type="dxa"/>
          </w:tcPr>
          <w:p w14:paraId="2F925B80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乄</w:t>
            </w:r>
          </w:p>
          <w:p w14:paraId="48365405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shd w:val="clear" w:color="auto" w:fill="FFFFFF"/>
                <w:vertAlign w:val="baseline"/>
                <w:lang w:val="en-US" w:eastAsia="zh-CN"/>
              </w:rPr>
              <w:t>(习题页暂无法调出学伴)</w:t>
            </w:r>
          </w:p>
        </w:tc>
        <w:tc>
          <w:tcPr>
            <w:tcW w:w="1289" w:type="dxa"/>
          </w:tcPr>
          <w:p w14:paraId="74EFF95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乄</w:t>
            </w:r>
          </w:p>
          <w:p w14:paraId="7FDBB2A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shd w:val="clear" w:color="auto" w:fill="FFFFFF"/>
                <w:vertAlign w:val="baseline"/>
                <w:lang w:val="en-US" w:eastAsia="zh-CN"/>
              </w:rPr>
              <w:t>(习题页暂无法调出学伴)</w:t>
            </w:r>
          </w:p>
        </w:tc>
        <w:tc>
          <w:tcPr>
            <w:tcW w:w="1243" w:type="dxa"/>
          </w:tcPr>
          <w:p w14:paraId="4CE136A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乄</w:t>
            </w:r>
          </w:p>
          <w:p w14:paraId="4075AE8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shd w:val="clear" w:color="auto" w:fill="FFFFFF"/>
                <w:vertAlign w:val="baseline"/>
                <w:lang w:val="en-US" w:eastAsia="zh-CN"/>
              </w:rPr>
              <w:t>(习题页暂无法调出学伴)</w:t>
            </w:r>
          </w:p>
        </w:tc>
      </w:tr>
      <w:tr w14:paraId="1A247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2" w:type="dxa"/>
            <w:shd w:val="clear" w:color="auto" w:fill="auto"/>
            <w:vAlign w:val="top"/>
          </w:tcPr>
          <w:p w14:paraId="0D16A9D7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课堂指令任务</w:t>
            </w:r>
          </w:p>
        </w:tc>
        <w:tc>
          <w:tcPr>
            <w:tcW w:w="991" w:type="dxa"/>
          </w:tcPr>
          <w:p w14:paraId="6540E59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√</w:t>
            </w:r>
          </w:p>
        </w:tc>
        <w:tc>
          <w:tcPr>
            <w:tcW w:w="1180" w:type="dxa"/>
          </w:tcPr>
          <w:p w14:paraId="1EAA3EC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√</w:t>
            </w:r>
          </w:p>
        </w:tc>
        <w:tc>
          <w:tcPr>
            <w:tcW w:w="1261" w:type="dxa"/>
          </w:tcPr>
          <w:p w14:paraId="152B678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√</w:t>
            </w:r>
          </w:p>
        </w:tc>
        <w:tc>
          <w:tcPr>
            <w:tcW w:w="1289" w:type="dxa"/>
          </w:tcPr>
          <w:p w14:paraId="246C827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√</w:t>
            </w:r>
          </w:p>
        </w:tc>
        <w:tc>
          <w:tcPr>
            <w:tcW w:w="1243" w:type="dxa"/>
          </w:tcPr>
          <w:p w14:paraId="5A3C8B1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√</w:t>
            </w:r>
          </w:p>
        </w:tc>
      </w:tr>
      <w:tr w14:paraId="0050E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2" w:type="dxa"/>
            <w:shd w:val="clear" w:color="auto" w:fill="auto"/>
            <w:vAlign w:val="top"/>
          </w:tcPr>
          <w:p w14:paraId="57D446C4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课堂“不懂”</w:t>
            </w:r>
          </w:p>
        </w:tc>
        <w:tc>
          <w:tcPr>
            <w:tcW w:w="991" w:type="dxa"/>
          </w:tcPr>
          <w:p w14:paraId="37F8D8A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√</w:t>
            </w:r>
          </w:p>
        </w:tc>
        <w:tc>
          <w:tcPr>
            <w:tcW w:w="1180" w:type="dxa"/>
          </w:tcPr>
          <w:p w14:paraId="49147A6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√</w:t>
            </w:r>
          </w:p>
        </w:tc>
        <w:tc>
          <w:tcPr>
            <w:tcW w:w="1261" w:type="dxa"/>
          </w:tcPr>
          <w:p w14:paraId="19CECED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√</w:t>
            </w:r>
          </w:p>
        </w:tc>
        <w:tc>
          <w:tcPr>
            <w:tcW w:w="1289" w:type="dxa"/>
          </w:tcPr>
          <w:p w14:paraId="6743E9A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√</w:t>
            </w:r>
          </w:p>
        </w:tc>
        <w:tc>
          <w:tcPr>
            <w:tcW w:w="1243" w:type="dxa"/>
          </w:tcPr>
          <w:p w14:paraId="081707E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√</w:t>
            </w:r>
          </w:p>
        </w:tc>
      </w:tr>
      <w:tr w14:paraId="50545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42" w:type="dxa"/>
            <w:shd w:val="clear" w:color="auto" w:fill="auto"/>
            <w:vAlign w:val="top"/>
          </w:tcPr>
          <w:p w14:paraId="3B23B9B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课堂回顾“不懂”</w:t>
            </w:r>
          </w:p>
        </w:tc>
        <w:tc>
          <w:tcPr>
            <w:tcW w:w="991" w:type="dxa"/>
          </w:tcPr>
          <w:p w14:paraId="61618AE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√</w:t>
            </w:r>
          </w:p>
        </w:tc>
        <w:tc>
          <w:tcPr>
            <w:tcW w:w="1180" w:type="dxa"/>
          </w:tcPr>
          <w:p w14:paraId="3D01294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√</w:t>
            </w:r>
          </w:p>
        </w:tc>
        <w:tc>
          <w:tcPr>
            <w:tcW w:w="1261" w:type="dxa"/>
          </w:tcPr>
          <w:p w14:paraId="131ED88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√</w:t>
            </w:r>
          </w:p>
        </w:tc>
        <w:tc>
          <w:tcPr>
            <w:tcW w:w="1289" w:type="dxa"/>
          </w:tcPr>
          <w:p w14:paraId="45D85B3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√</w:t>
            </w:r>
          </w:p>
        </w:tc>
        <w:tc>
          <w:tcPr>
            <w:tcW w:w="1243" w:type="dxa"/>
          </w:tcPr>
          <w:p w14:paraId="4CD532F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hd w:val="clear" w:color="auto" w:fill="FFFFFF"/>
                <w:vertAlign w:val="baseline"/>
                <w:lang w:val="en-US" w:eastAsia="zh-CN"/>
              </w:rPr>
              <w:t>√</w:t>
            </w:r>
          </w:p>
        </w:tc>
      </w:tr>
    </w:tbl>
    <w:p w14:paraId="1F7F4B8C">
      <w:pPr>
        <w:spacing w:line="360" w:lineRule="auto"/>
        <w:jc w:val="center"/>
        <w:rPr>
          <w:rFonts w:ascii="宋体" w:hAnsi="宋体"/>
        </w:rPr>
      </w:pPr>
    </w:p>
    <w:p w14:paraId="7C75DA9C">
      <w:pPr>
        <w:spacing w:line="360" w:lineRule="auto"/>
        <w:rPr>
          <w:rFonts w:hint="eastAsia" w:ascii="宋体" w:hAnsi="宋体"/>
          <w:b/>
          <w:sz w:val="22"/>
        </w:rPr>
      </w:pPr>
      <w:r>
        <w:rPr>
          <w:rFonts w:hint="eastAsia" w:ascii="宋体" w:hAnsi="宋体"/>
          <w:b/>
          <w:sz w:val="22"/>
        </w:rPr>
        <w:t>注意：</w:t>
      </w:r>
    </w:p>
    <w:p w14:paraId="0DEF8184">
      <w:pPr>
        <w:spacing w:line="360" w:lineRule="auto"/>
        <w:ind w:firstLine="420" w:firstLineChars="200"/>
        <w:rPr>
          <w:rFonts w:hint="eastAsia"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课堂-课件“不懂” 是教师通过雨课堂授课并开启AI讲伴后，支持学生听课过程中，随时点击课件不懂，获取AI学伴的及时答疑与指导的一种辅学方式。</w:t>
      </w:r>
    </w:p>
    <w:p w14:paraId="67493537">
      <w:pPr>
        <w:spacing w:line="360" w:lineRule="auto"/>
        <w:ind w:firstLine="420" w:firstLineChars="200"/>
        <w:rPr>
          <w:rFonts w:hint="eastAsia"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“讨论单元”是指教师发布的集中讨论题，学生自主发帖的“讨论区”不能使用学伴。</w:t>
      </w:r>
    </w:p>
    <w:p w14:paraId="51A92FF7">
      <w:pPr>
        <w:spacing w:line="360" w:lineRule="auto"/>
        <w:ind w:firstLine="420" w:firstLineChars="200"/>
        <w:rPr>
          <w:rFonts w:hint="eastAsia"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微信公众号和小程序AI学伴使用方式基本一致，学习其中一个终端的使用方式即可。</w:t>
      </w:r>
    </w:p>
    <w:p w14:paraId="5BFE44C2">
      <w:pPr>
        <w:spacing w:line="360" w:lineRule="auto"/>
        <w:jc w:val="center"/>
        <w:rPr>
          <w:rFonts w:ascii="宋体" w:hAnsi="宋体" w:cs="宋体"/>
          <w:sz w:val="28"/>
          <w:szCs w:val="28"/>
        </w:rPr>
      </w:pPr>
      <w:r>
        <w:drawing>
          <wp:inline distT="0" distB="0" distL="114300" distR="114300">
            <wp:extent cx="5271770" cy="2502535"/>
            <wp:effectExtent l="9525" t="9525" r="14605" b="215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5025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4A0B898">
      <w:pPr>
        <w:pStyle w:val="3"/>
        <w:spacing w:before="20" w:after="20" w:line="360" w:lineRule="auto"/>
        <w:rPr>
          <w:rFonts w:ascii="宋体" w:hAnsi="宋体" w:eastAsia="宋体" w:cs="宋体"/>
          <w:b/>
          <w:bCs/>
          <w:sz w:val="28"/>
          <w:szCs w:val="28"/>
          <w14:ligatures w14:val="none"/>
        </w:rPr>
      </w:pPr>
      <w:bookmarkStart w:id="3" w:name="_Toc6200"/>
      <w:r>
        <w:rPr>
          <w:rFonts w:hint="eastAsia" w:ascii="宋体" w:hAnsi="宋体" w:eastAsia="宋体" w:cs="宋体"/>
          <w:b/>
          <w:bCs/>
          <w:sz w:val="28"/>
          <w:szCs w:val="28"/>
          <w14:ligatures w14:val="none"/>
        </w:rPr>
        <w:t>2.2指令中心</w:t>
      </w:r>
      <w:bookmarkEnd w:id="3"/>
    </w:p>
    <w:p w14:paraId="64D66B32">
      <w:pPr>
        <w:spacing w:line="360" w:lineRule="auto"/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老师针对课程的常见问题，或特定的教学设计，预设的提示词模板；使用指令中心里的指令卡片，学生提问更精准，AI回复更专业，可以针对性地提升学习成效。</w:t>
      </w:r>
    </w:p>
    <w:p w14:paraId="18951792">
      <w:pPr>
        <w:spacing w:line="360" w:lineRule="auto"/>
        <w:rPr>
          <w:rFonts w:ascii="宋体" w:hAnsi="宋体" w:cs="宋体"/>
        </w:rPr>
      </w:pPr>
      <w:r>
        <w:drawing>
          <wp:inline distT="0" distB="0" distL="114300" distR="114300">
            <wp:extent cx="5269865" cy="2485390"/>
            <wp:effectExtent l="9525" t="9525" r="16510" b="196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853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AB60313">
      <w:pPr>
        <w:pStyle w:val="3"/>
        <w:spacing w:before="20" w:after="20" w:line="360" w:lineRule="auto"/>
        <w:rPr>
          <w:rFonts w:ascii="宋体" w:hAnsi="宋体" w:eastAsia="宋体" w:cs="宋体"/>
          <w:b/>
          <w:bCs/>
          <w:sz w:val="28"/>
          <w:szCs w:val="28"/>
          <w14:ligatures w14:val="none"/>
        </w:rPr>
      </w:pPr>
      <w:bookmarkStart w:id="4" w:name="_Toc13601"/>
      <w:r>
        <w:rPr>
          <w:rFonts w:hint="eastAsia" w:ascii="宋体" w:hAnsi="宋体" w:eastAsia="宋体" w:cs="宋体"/>
          <w:b/>
          <w:bCs/>
          <w:sz w:val="28"/>
          <w:szCs w:val="28"/>
          <w14:ligatures w14:val="none"/>
        </w:rPr>
        <w:t>2.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  <w14:ligatures w14:val="none"/>
        </w:rPr>
        <w:t>3</w:t>
      </w:r>
      <w:r>
        <w:rPr>
          <w:rFonts w:hint="eastAsia" w:ascii="宋体" w:hAnsi="宋体" w:eastAsia="宋体" w:cs="宋体"/>
          <w:b/>
          <w:bCs/>
          <w:sz w:val="28"/>
          <w:szCs w:val="28"/>
          <w14:ligatures w14:val="none"/>
        </w:rPr>
        <w:t>资源检索</w:t>
      </w:r>
      <w:bookmarkEnd w:id="4"/>
    </w:p>
    <w:p w14:paraId="69D61C99">
      <w:pPr>
        <w:spacing w:line="360" w:lineRule="auto"/>
        <w:ind w:firstLine="420" w:firstLineChars="200"/>
        <w:rPr>
          <w:rFonts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资源检索与推荐功能致力于帮助学生在学习过程中快速、高效地获取所需的信息和资料。这一功能融合了先进的大模型智能分析技术与现有的检索工具，能够精准捕捉用户的查询需求，并推荐与之相关的高质量慕课、教材、论文等学习资源。</w:t>
      </w:r>
    </w:p>
    <w:p w14:paraId="65C804FA">
      <w:pPr>
        <w:spacing w:line="360" w:lineRule="auto"/>
        <w:rPr>
          <w:rFonts w:ascii="宋体" w:hAnsi="宋体" w:cs="宋体"/>
          <w:sz w:val="28"/>
          <w:szCs w:val="28"/>
        </w:rPr>
      </w:pPr>
      <w:r>
        <w:drawing>
          <wp:inline distT="0" distB="0" distL="114300" distR="114300">
            <wp:extent cx="5263515" cy="2488565"/>
            <wp:effectExtent l="9525" t="9525" r="22860" b="165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885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73CE1A">
      <w:pPr>
        <w:pStyle w:val="3"/>
        <w:spacing w:before="20" w:after="20" w:line="360" w:lineRule="auto"/>
        <w:rPr>
          <w:rFonts w:ascii="宋体" w:hAnsi="宋体" w:eastAsia="宋体" w:cs="宋体"/>
          <w:b/>
          <w:bCs/>
          <w:sz w:val="28"/>
          <w:szCs w:val="28"/>
          <w14:ligatures w14:val="none"/>
        </w:rPr>
      </w:pPr>
      <w:bookmarkStart w:id="5" w:name="_Toc19768"/>
      <w:r>
        <w:rPr>
          <w:rFonts w:hint="eastAsia" w:ascii="宋体" w:hAnsi="宋体" w:eastAsia="宋体" w:cs="宋体"/>
          <w:b/>
          <w:bCs/>
          <w:sz w:val="28"/>
          <w:szCs w:val="28"/>
          <w14:ligatures w14:val="none"/>
        </w:rPr>
        <w:t>2.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  <w14:ligatures w14:val="none"/>
        </w:rPr>
        <w:t>4</w:t>
      </w:r>
      <w:r>
        <w:rPr>
          <w:rFonts w:hint="eastAsia" w:ascii="宋体" w:hAnsi="宋体" w:eastAsia="宋体" w:cs="宋体"/>
          <w:b/>
          <w:bCs/>
          <w:sz w:val="28"/>
          <w:szCs w:val="28"/>
          <w14:ligatures w14:val="none"/>
        </w:rPr>
        <w:t>知识图谱</w:t>
      </w:r>
      <w:bookmarkEnd w:id="5"/>
    </w:p>
    <w:p w14:paraId="06B688C6">
      <w:pPr>
        <w:spacing w:line="360" w:lineRule="auto"/>
        <w:ind w:firstLine="420" w:firstLineChars="200"/>
        <w:rPr>
          <w:rFonts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知识图谱能把原本零散的课程知识，编织成一张条理清晰的网络。比如在学习时，借助知识图谱，能清楚看到各个知识点之间的逻辑联系，让知识不再孤立。而且，它还会以知识点为核心，智能集合各类学习资源，不管是课程视频、参考论文，还是案例习题，一站式全搞定。</w:t>
      </w:r>
    </w:p>
    <w:p w14:paraId="33AC6129">
      <w:pPr>
        <w:spacing w:line="360" w:lineRule="auto"/>
        <w:rPr>
          <w:rFonts w:ascii="宋体" w:hAnsi="宋体" w:cs="宋体"/>
          <w:sz w:val="32"/>
          <w:szCs w:val="32"/>
        </w:rPr>
      </w:pPr>
      <w:r>
        <w:drawing>
          <wp:inline distT="0" distB="0" distL="114300" distR="114300">
            <wp:extent cx="5264150" cy="2611755"/>
            <wp:effectExtent l="9525" t="9525" r="22225" b="266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6117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71824A7">
      <w:pPr>
        <w:pStyle w:val="2"/>
        <w:rPr>
          <w:rFonts w:ascii="宋体" w:hAnsi="宋体" w:cs="宋体"/>
          <w:sz w:val="30"/>
          <w:szCs w:val="30"/>
          <w14:ligatures w14:val="none"/>
        </w:rPr>
      </w:pPr>
      <w:bookmarkStart w:id="6" w:name="_Toc18159"/>
      <w:r>
        <w:rPr>
          <w:rFonts w:ascii="宋体" w:hAnsi="宋体" w:cs="宋体"/>
          <w:sz w:val="30"/>
          <w:szCs w:val="30"/>
          <w14:ligatures w14:val="none"/>
        </w:rPr>
        <w:t>3.</w:t>
      </w:r>
      <w:r>
        <w:rPr>
          <w:rFonts w:hint="eastAsia" w:ascii="宋体" w:hAnsi="宋体" w:cs="宋体"/>
          <w:sz w:val="30"/>
          <w:szCs w:val="30"/>
          <w14:ligatures w14:val="none"/>
        </w:rPr>
        <w:t>移动端学习过程</w:t>
      </w:r>
      <w:bookmarkEnd w:id="6"/>
    </w:p>
    <w:p w14:paraId="744314CC">
      <w:pPr>
        <w:pStyle w:val="3"/>
        <w:spacing w:before="20" w:after="20" w:line="360" w:lineRule="auto"/>
        <w:rPr>
          <w:rFonts w:hint="eastAsia" w:ascii="宋体" w:hAnsi="宋体" w:cs="宋体"/>
        </w:rPr>
      </w:pPr>
      <w:bookmarkStart w:id="7" w:name="_Toc10371"/>
      <w:bookmarkStart w:id="8" w:name="_Toc10869"/>
      <w:r>
        <w:rPr>
          <w:rFonts w:ascii="宋体" w:hAnsi="宋体" w:eastAsia="宋体" w:cs="宋体"/>
          <w:b/>
          <w:bCs/>
          <w:sz w:val="28"/>
          <w:szCs w:val="28"/>
          <w14:ligatures w14:val="none"/>
        </w:rPr>
        <w:t>3.1课前环节</w:t>
      </w:r>
      <w:bookmarkEnd w:id="7"/>
    </w:p>
    <w:bookmarkEnd w:id="8"/>
    <w:p w14:paraId="044FFB0B">
      <w:pPr>
        <w:pStyle w:val="4"/>
        <w:spacing w:before="20" w:after="20" w:line="416" w:lineRule="auto"/>
        <w:rPr>
          <w:rFonts w:hint="eastAsia" w:ascii="宋体" w:hAnsi="宋体" w:cs="宋体"/>
          <w:bCs/>
          <w:sz w:val="24"/>
          <w14:ligatures w14:val="none"/>
        </w:rPr>
      </w:pPr>
      <w:bookmarkStart w:id="9" w:name="_Toc6543"/>
      <w:r>
        <w:rPr>
          <w:rFonts w:ascii="宋体" w:hAnsi="宋体" w:cs="宋体"/>
          <w:bCs/>
          <w:sz w:val="24"/>
          <w14:ligatures w14:val="none"/>
        </w:rPr>
        <w:t>3.1.</w:t>
      </w:r>
      <w:r>
        <w:rPr>
          <w:rFonts w:hint="eastAsia" w:ascii="宋体" w:hAnsi="宋体" w:cs="宋体"/>
          <w:bCs/>
          <w:sz w:val="24"/>
          <w14:ligatures w14:val="none"/>
        </w:rPr>
        <w:t>1进入课程</w:t>
      </w:r>
      <w:bookmarkEnd w:id="9"/>
    </w:p>
    <w:p w14:paraId="3A469848">
      <w:pPr>
        <w:spacing w:line="360" w:lineRule="auto"/>
        <w:ind w:firstLine="420" w:firstLineChars="200"/>
        <w:rPr>
          <w:rFonts w:hint="eastAsia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对已进入班级的课程，进入“雨课堂/长江雨课堂”公众号，点击左下角</w:t>
      </w:r>
      <w:r>
        <w:rPr>
          <w:rFonts w:hint="eastAsia" w:ascii="宋体" w:hAnsi="宋体" w:cs="宋体"/>
          <w:sz w:val="21"/>
          <w:szCs w:val="22"/>
          <w:lang w:eastAsia="zh-CN"/>
          <w14:ligatures w14:val="none"/>
        </w:rPr>
        <w:t>【</w:t>
      </w:r>
      <w:r>
        <w:rPr>
          <w:rFonts w:hint="eastAsia" w:ascii="宋体" w:hAnsi="宋体" w:cs="宋体"/>
          <w:sz w:val="21"/>
          <w:szCs w:val="22"/>
          <w14:ligatures w14:val="none"/>
        </w:rPr>
        <w:t>我的</w:t>
      </w:r>
      <w:r>
        <w:rPr>
          <w:rFonts w:hint="eastAsia" w:ascii="宋体" w:hAnsi="宋体" w:cs="宋体"/>
          <w:sz w:val="21"/>
          <w:szCs w:val="22"/>
          <w:lang w:eastAsia="zh-CN"/>
          <w14:ligatures w14:val="none"/>
        </w:rPr>
        <w:t>】</w:t>
      </w:r>
      <w:r>
        <w:rPr>
          <w:rFonts w:hint="eastAsia" w:ascii="宋体" w:hAnsi="宋体" w:cs="宋体"/>
          <w:sz w:val="21"/>
          <w:szCs w:val="22"/>
          <w14:ligatures w14:val="none"/>
        </w:rPr>
        <w:t>—</w:t>
      </w:r>
      <w:r>
        <w:rPr>
          <w:rFonts w:hint="eastAsia" w:ascii="宋体" w:hAnsi="宋体" w:cs="宋体"/>
          <w:sz w:val="21"/>
          <w:szCs w:val="22"/>
          <w:lang w:eastAsia="zh-CN"/>
          <w14:ligatures w14:val="none"/>
        </w:rPr>
        <w:t>【</w:t>
      </w:r>
      <w:r>
        <w:rPr>
          <w:rFonts w:hint="eastAsia" w:ascii="宋体" w:hAnsi="宋体" w:cs="宋体"/>
          <w:sz w:val="21"/>
          <w:szCs w:val="22"/>
          <w14:ligatures w14:val="none"/>
        </w:rPr>
        <w:t>课程</w:t>
      </w:r>
      <w:r>
        <w:rPr>
          <w:rFonts w:hint="eastAsia" w:ascii="宋体" w:hAnsi="宋体" w:cs="宋体"/>
          <w:sz w:val="21"/>
          <w:szCs w:val="22"/>
          <w:lang w:eastAsia="zh-CN"/>
          <w14:ligatures w14:val="none"/>
        </w:rPr>
        <w:t>】</w:t>
      </w:r>
      <w:r>
        <w:rPr>
          <w:rFonts w:hint="eastAsia" w:ascii="宋体" w:hAnsi="宋体" w:cs="宋体"/>
          <w:sz w:val="21"/>
          <w:szCs w:val="22"/>
          <w14:ligatures w14:val="none"/>
        </w:rPr>
        <w:t>，即可出现“我听的课”，点击即可进入课程</w:t>
      </w: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班级</w:t>
      </w:r>
      <w:r>
        <w:rPr>
          <w:rFonts w:hint="eastAsia" w:ascii="宋体" w:hAnsi="宋体" w:cs="宋体"/>
          <w:sz w:val="21"/>
          <w:szCs w:val="22"/>
          <w14:ligatures w14:val="none"/>
        </w:rPr>
        <w:t>学习。</w:t>
      </w:r>
    </w:p>
    <w:p w14:paraId="2C7A87A3">
      <w:pPr>
        <w:spacing w:line="360" w:lineRule="auto"/>
        <w:jc w:val="center"/>
        <w:rPr>
          <w:rFonts w:ascii="宋体" w:hAnsi="宋体" w:cs="宋体"/>
        </w:rPr>
      </w:pPr>
      <w:r>
        <w:rPr>
          <w:rFonts w:hint="eastAsia" w:ascii="宋体" w:hAnsi="宋体" w:cs="宋体"/>
        </w:rPr>
        <w:drawing>
          <wp:inline distT="0" distB="0" distL="114300" distR="114300">
            <wp:extent cx="2715895" cy="1514475"/>
            <wp:effectExtent l="12700" t="12700" r="14605" b="22225"/>
            <wp:docPr id="8" name="图片 4" descr="/Users/yanghuanhuan/Library/Containers/com.kingsoft.wpsoffice.mac/Data/tmp/photoeditapp/20250909100201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 descr="/Users/yanghuanhuan/Library/Containers/com.kingsoft.wpsoffice.mac/Data/tmp/photoeditapp/20250909100201/temp.pngtemp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15895" cy="1514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12670" cy="1515745"/>
            <wp:effectExtent l="9525" t="9525" r="20955" b="17780"/>
            <wp:docPr id="7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5157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DA48285">
      <w:pPr>
        <w:spacing w:line="360" w:lineRule="auto"/>
        <w:ind w:firstLine="420" w:firstLineChars="200"/>
        <w:rPr>
          <w:rFonts w:hint="eastAsia"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对于未加入班级的课程，可以使用微信扫描课程码，也可以通过公众号点击加号【+】→【加入班级】输入班级邀请码</w:t>
      </w: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/</w:t>
      </w:r>
      <w:r>
        <w:rPr>
          <w:rFonts w:hint="eastAsia" w:ascii="宋体" w:hAnsi="宋体" w:cs="宋体"/>
          <w:sz w:val="21"/>
          <w:szCs w:val="22"/>
          <w14:ligatures w14:val="none"/>
        </w:rPr>
        <w:t>课堂暗号加入。</w:t>
      </w:r>
    </w:p>
    <w:p w14:paraId="12D08E4C">
      <w:pPr>
        <w:spacing w:line="360" w:lineRule="auto"/>
        <w:ind w:firstLine="420" w:firstLineChars="200"/>
        <w:rPr>
          <w:rFonts w:hint="eastAsia" w:ascii="宋体" w:hAnsi="宋体" w:cs="宋体"/>
          <w:sz w:val="21"/>
          <w:szCs w:val="22"/>
          <w14:ligatures w14:val="none"/>
        </w:rPr>
      </w:pPr>
    </w:p>
    <w:p w14:paraId="628D873F">
      <w:pPr>
        <w:spacing w:line="360" w:lineRule="auto"/>
        <w:jc w:val="center"/>
        <w:rPr>
          <w:rFonts w:ascii="宋体" w:hAnsi="宋体" w:cs="宋体"/>
          <w:sz w:val="21"/>
          <w:szCs w:val="22"/>
          <w14:ligatures w14:val="none"/>
        </w:rPr>
      </w:pPr>
      <w:r>
        <w:drawing>
          <wp:inline distT="0" distB="0" distL="114300" distR="114300">
            <wp:extent cx="2474595" cy="1717040"/>
            <wp:effectExtent l="9525" t="9525" r="11430" b="26035"/>
            <wp:docPr id="7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74595" cy="17170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</w:rPr>
        <w:drawing>
          <wp:inline distT="0" distB="0" distL="114300" distR="114300">
            <wp:extent cx="2117090" cy="1718310"/>
            <wp:effectExtent l="12700" t="12700" r="29210" b="21590"/>
            <wp:docPr id="13" name="图片 7" descr="/Users/yanghuanhuan/Library/Containers/com.kingsoft.wpsoffice.mac/Data/tmp/photoeditapp/20250909101800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 descr="/Users/yanghuanhuan/Library/Containers/com.kingsoft.wpsoffice.mac/Data/tmp/photoeditapp/20250909101800/temp.pngtemp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17090" cy="17183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A8A78F1">
      <w:pPr>
        <w:spacing w:line="360" w:lineRule="auto"/>
        <w:ind w:firstLine="420" w:firstLineChars="200"/>
        <w:rPr>
          <w:rFonts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进入对应课程。在该界面，可看到课程通用模块及教学日志。通用模块包含成绩单、成员、习题集、讨论区、分组，学生可按照需求点击使用；教学日志包含班级发布的图文、视频、考试、作业、讨论等教学内容。</w:t>
      </w:r>
    </w:p>
    <w:p w14:paraId="5D4E9575">
      <w:pPr>
        <w:spacing w:line="360" w:lineRule="auto"/>
        <w:jc w:val="center"/>
        <w:rPr>
          <w:rFonts w:ascii="宋体" w:hAnsi="宋体" w:cs="宋体"/>
        </w:rPr>
      </w:pPr>
      <w:r>
        <w:drawing>
          <wp:inline distT="0" distB="0" distL="114300" distR="114300">
            <wp:extent cx="2395855" cy="4932045"/>
            <wp:effectExtent l="9525" t="9525" r="13970" b="11430"/>
            <wp:docPr id="7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95855" cy="49320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29180" cy="4932045"/>
            <wp:effectExtent l="9525" t="9525" r="23495" b="11430"/>
            <wp:docPr id="7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29180" cy="49320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AC89687">
      <w:pPr>
        <w:spacing w:line="360" w:lineRule="auto"/>
      </w:pPr>
    </w:p>
    <w:p w14:paraId="6C437788">
      <w:pPr>
        <w:pStyle w:val="4"/>
        <w:spacing w:before="20" w:after="20" w:line="416" w:lineRule="auto"/>
        <w:rPr>
          <w:rFonts w:ascii="宋体" w:hAnsi="宋体" w:cs="宋体"/>
          <w:bCs/>
          <w:sz w:val="24"/>
          <w14:ligatures w14:val="none"/>
        </w:rPr>
      </w:pPr>
      <w:bookmarkStart w:id="10" w:name="_Toc16194"/>
      <w:r>
        <w:rPr>
          <w:rFonts w:ascii="宋体" w:hAnsi="宋体" w:cs="宋体"/>
          <w:bCs/>
          <w:sz w:val="24"/>
          <w14:ligatures w14:val="none"/>
        </w:rPr>
        <w:t>3.1.</w:t>
      </w:r>
      <w:r>
        <w:rPr>
          <w:rFonts w:hint="eastAsia" w:ascii="宋体" w:hAnsi="宋体" w:cs="宋体"/>
          <w:bCs/>
          <w:sz w:val="24"/>
          <w14:ligatures w14:val="none"/>
        </w:rPr>
        <w:t>2课前公告</w:t>
      </w:r>
      <w:bookmarkEnd w:id="10"/>
    </w:p>
    <w:p w14:paraId="734D88F9">
      <w:pPr>
        <w:spacing w:line="360" w:lineRule="auto"/>
        <w:ind w:firstLine="420" w:firstLineChars="200"/>
        <w:rPr>
          <w:rFonts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教师发送公告后，学生会在微信公众号收到【发布学习任务通知】。点击可查看公告，老师可查看未读已读人数和具体学生。</w:t>
      </w:r>
    </w:p>
    <w:p w14:paraId="008CC04E">
      <w:pPr>
        <w:spacing w:line="360" w:lineRule="auto"/>
        <w:jc w:val="center"/>
        <w:rPr>
          <w:rFonts w:ascii="宋体" w:hAnsi="宋体" w:cs="宋体"/>
        </w:rPr>
      </w:pPr>
      <w:r>
        <w:drawing>
          <wp:inline distT="0" distB="0" distL="114300" distR="114300">
            <wp:extent cx="2783840" cy="2609850"/>
            <wp:effectExtent l="9525" t="9525" r="26035" b="9525"/>
            <wp:docPr id="7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1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26098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BA2FF4">
      <w:pPr>
        <w:spacing w:line="360" w:lineRule="auto"/>
        <w:jc w:val="center"/>
        <w:rPr>
          <w:rFonts w:ascii="宋体" w:hAnsi="宋体" w:cs="宋体"/>
        </w:rPr>
      </w:pPr>
    </w:p>
    <w:p w14:paraId="2BCE5F49">
      <w:pPr>
        <w:pStyle w:val="4"/>
        <w:spacing w:before="20" w:after="20" w:line="416" w:lineRule="auto"/>
        <w:rPr>
          <w:rFonts w:ascii="宋体" w:hAnsi="宋体" w:cs="宋体"/>
          <w:bCs/>
          <w:sz w:val="24"/>
          <w14:ligatures w14:val="none"/>
        </w:rPr>
      </w:pPr>
      <w:bookmarkStart w:id="11" w:name="_Toc29977"/>
      <w:r>
        <w:rPr>
          <w:rFonts w:ascii="宋体" w:hAnsi="宋体" w:cs="宋体"/>
          <w:bCs/>
          <w:sz w:val="24"/>
          <w14:ligatures w14:val="none"/>
        </w:rPr>
        <w:t>3.1.</w:t>
      </w:r>
      <w:r>
        <w:rPr>
          <w:rFonts w:hint="eastAsia" w:ascii="宋体" w:hAnsi="宋体" w:cs="宋体"/>
          <w:bCs/>
          <w:sz w:val="24"/>
          <w14:ligatures w14:val="none"/>
        </w:rPr>
        <w:t>3课前预习</w:t>
      </w:r>
      <w:bookmarkEnd w:id="11"/>
    </w:p>
    <w:p w14:paraId="272A48FA">
      <w:pPr>
        <w:spacing w:line="360" w:lineRule="auto"/>
        <w:ind w:firstLine="420" w:firstLineChars="200"/>
        <w:rPr>
          <w:rFonts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老师发送预习资源后，学生会在雨课堂微信公众号收到【发布学习任务通知】，需要认真观看才计入完成，音视频需要收听或者观看，习题需要作答。截止</w:t>
      </w: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时间</w:t>
      </w:r>
      <w:r>
        <w:rPr>
          <w:rFonts w:hint="eastAsia" w:ascii="宋体" w:hAnsi="宋体" w:cs="宋体"/>
          <w:sz w:val="21"/>
          <w:szCs w:val="22"/>
          <w14:ligatures w14:val="none"/>
        </w:rPr>
        <w:t>后观看不计入</w:t>
      </w: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成绩</w:t>
      </w:r>
      <w:r>
        <w:rPr>
          <w:rFonts w:hint="eastAsia" w:ascii="宋体" w:hAnsi="宋体" w:cs="宋体"/>
          <w:sz w:val="21"/>
          <w:szCs w:val="22"/>
          <w14:ligatures w14:val="none"/>
        </w:rPr>
        <w:t>，习题不能作答。对于</w:t>
      </w: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班级中单独发布的</w:t>
      </w:r>
      <w:r>
        <w:rPr>
          <w:rFonts w:hint="eastAsia" w:ascii="宋体" w:hAnsi="宋体" w:cs="宋体"/>
          <w:sz w:val="21"/>
          <w:szCs w:val="22"/>
          <w14:ligatures w14:val="none"/>
        </w:rPr>
        <w:t>课件，学生可以标记“不懂”，进行收藏，评论等操作。</w:t>
      </w:r>
    </w:p>
    <w:p w14:paraId="1C3E6BA9">
      <w:pPr>
        <w:spacing w:line="360" w:lineRule="auto"/>
        <w:jc w:val="center"/>
        <w:rPr>
          <w:rFonts w:ascii="宋体" w:hAnsi="宋体" w:cs="宋体"/>
        </w:rPr>
      </w:pPr>
      <w:r>
        <w:drawing>
          <wp:inline distT="0" distB="0" distL="114300" distR="114300">
            <wp:extent cx="1523365" cy="3239770"/>
            <wp:effectExtent l="9525" t="9525" r="10160" b="273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23365" cy="32397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539875" cy="3239770"/>
            <wp:effectExtent l="9525" t="9525" r="12700" b="2730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39875" cy="32397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525905" cy="3239770"/>
            <wp:effectExtent l="9525" t="9525" r="26670" b="2730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25905" cy="32397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B50382">
      <w:pPr>
        <w:spacing w:line="360" w:lineRule="auto"/>
      </w:pPr>
    </w:p>
    <w:p w14:paraId="38544A89">
      <w:pPr>
        <w:pStyle w:val="4"/>
        <w:spacing w:before="20" w:after="20" w:line="416" w:lineRule="auto"/>
        <w:rPr>
          <w:rFonts w:ascii="宋体" w:hAnsi="宋体" w:cs="宋体"/>
          <w:bCs/>
          <w:sz w:val="24"/>
          <w14:ligatures w14:val="none"/>
        </w:rPr>
      </w:pPr>
      <w:bookmarkStart w:id="12" w:name="_Toc27254"/>
      <w:r>
        <w:rPr>
          <w:rFonts w:ascii="宋体" w:hAnsi="宋体" w:cs="宋体"/>
          <w:bCs/>
          <w:sz w:val="24"/>
          <w14:ligatures w14:val="none"/>
        </w:rPr>
        <w:t>3.1.</w:t>
      </w:r>
      <w:r>
        <w:rPr>
          <w:rFonts w:hint="eastAsia" w:ascii="宋体" w:hAnsi="宋体" w:cs="宋体"/>
          <w:bCs/>
          <w:sz w:val="24"/>
          <w14:ligatures w14:val="none"/>
        </w:rPr>
        <w:t>4</w:t>
      </w:r>
      <w:r>
        <w:rPr>
          <w:rFonts w:ascii="宋体" w:hAnsi="宋体" w:cs="宋体"/>
          <w:bCs/>
          <w:sz w:val="24"/>
          <w14:ligatures w14:val="none"/>
        </w:rPr>
        <w:t xml:space="preserve"> </w:t>
      </w:r>
      <w:r>
        <w:rPr>
          <w:rFonts w:hint="eastAsia" w:ascii="宋体" w:hAnsi="宋体" w:cs="宋体"/>
          <w:bCs/>
          <w:sz w:val="24"/>
          <w14:ligatures w14:val="none"/>
        </w:rPr>
        <w:t>24h智能学伴</w:t>
      </w:r>
      <w:bookmarkEnd w:id="12"/>
    </w:p>
    <w:p w14:paraId="14BC43B9">
      <w:pPr>
        <w:spacing w:line="360" w:lineRule="auto"/>
        <w:ind w:firstLine="420" w:firstLineChars="200"/>
        <w:rPr>
          <w:rFonts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24h智能学伴是一款全天候在线的智能学习助手，可满足学生随时随地学习需求，为学生提供全程陪伴与支持。</w:t>
      </w:r>
    </w:p>
    <w:p w14:paraId="157ED931">
      <w:pPr>
        <w:spacing w:line="360" w:lineRule="auto"/>
        <w:jc w:val="center"/>
        <w:rPr>
          <w:rFonts w:hint="eastAsia" w:ascii="宋体" w:hAnsi="宋体" w:eastAsia="宋体" w:cs="宋体"/>
          <w:lang w:eastAsia="zh-CN"/>
        </w:rPr>
      </w:pPr>
      <w:r>
        <w:drawing>
          <wp:inline distT="0" distB="0" distL="114300" distR="114300">
            <wp:extent cx="2016760" cy="4319905"/>
            <wp:effectExtent l="9525" t="9525" r="12065" b="13970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16760" cy="43199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E5EDD21">
      <w:pPr>
        <w:pStyle w:val="4"/>
        <w:spacing w:before="20" w:after="20" w:line="416" w:lineRule="auto"/>
        <w:rPr>
          <w:rFonts w:hint="eastAsia" w:ascii="宋体" w:hAnsi="宋体" w:eastAsia="宋体" w:cs="宋体"/>
          <w:bCs/>
          <w:sz w:val="24"/>
          <w:lang w:val="en-US" w:eastAsia="zh-CN"/>
          <w14:ligatures w14:val="none"/>
        </w:rPr>
      </w:pPr>
      <w:bookmarkStart w:id="13" w:name="_Toc25254"/>
      <w:r>
        <w:rPr>
          <w:rFonts w:ascii="宋体" w:hAnsi="宋体" w:cs="宋体"/>
          <w:bCs/>
          <w:sz w:val="24"/>
          <w14:ligatures w14:val="none"/>
        </w:rPr>
        <w:t>3.1.</w:t>
      </w:r>
      <w:r>
        <w:rPr>
          <w:rFonts w:hint="eastAsia" w:ascii="宋体" w:hAnsi="宋体" w:cs="宋体"/>
          <w:bCs/>
          <w:sz w:val="24"/>
          <w14:ligatures w14:val="none"/>
        </w:rPr>
        <w:t>5指令</w:t>
      </w:r>
      <w:r>
        <w:rPr>
          <w:rFonts w:hint="eastAsia" w:ascii="宋体" w:hAnsi="宋体" w:cs="宋体"/>
          <w:bCs/>
          <w:sz w:val="24"/>
          <w:lang w:val="en-US" w:eastAsia="zh-CN"/>
          <w14:ligatures w14:val="none"/>
        </w:rPr>
        <w:t>中心</w:t>
      </w:r>
      <w:bookmarkEnd w:id="13"/>
    </w:p>
    <w:p w14:paraId="5684A15D">
      <w:pPr>
        <w:spacing w:line="360" w:lineRule="auto"/>
        <w:ind w:firstLine="420" w:firstLineChars="200"/>
        <w:rPr>
          <w:rFonts w:hint="eastAsia"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在弹出的AI学伴界面，学生可以便捷地通过多种方式与AI学伴进行互动：首先，学生可以直接调用对话框上方的指令①，快速访问常用的指令；此外，学生还可以在AI对话框中对指令中的关键词</w:t>
      </w: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②</w:t>
      </w:r>
      <w:r>
        <w:rPr>
          <w:rFonts w:hint="eastAsia" w:ascii="宋体" w:hAnsi="宋体" w:cs="宋体"/>
          <w:sz w:val="21"/>
          <w:szCs w:val="22"/>
          <w14:ligatures w14:val="none"/>
        </w:rPr>
        <w:t>进行个性化编辑，即针对具体的知识点或问题进行细致的二次编辑，这种特定场景下对话式的互动方式，确保了AI学伴的回答精准且高效，可以极大地提升学生的学习体验。</w:t>
      </w:r>
    </w:p>
    <w:p w14:paraId="288A3A3E">
      <w:pPr>
        <w:spacing w:line="360" w:lineRule="auto"/>
        <w:ind w:firstLine="420" w:firstLineChars="200"/>
        <w:rPr>
          <w:rFonts w:hint="eastAsia"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①：教师精心预设的常用问题指令，为学生提供直接的学习引导。</w:t>
      </w:r>
    </w:p>
    <w:p w14:paraId="7C5BF276">
      <w:pPr>
        <w:spacing w:line="360" w:lineRule="auto"/>
        <w:ind w:firstLine="420" w:firstLineChars="200"/>
        <w:rPr>
          <w:rFonts w:hint="eastAsia"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②</w:t>
      </w:r>
      <w:r>
        <w:rPr>
          <w:rFonts w:hint="eastAsia" w:ascii="宋体" w:hAnsi="宋体" w:cs="宋体"/>
          <w:sz w:val="21"/>
          <w:szCs w:val="22"/>
          <w14:ligatures w14:val="none"/>
        </w:rPr>
        <w:t>：当学生点击具体的指令后，可以在AI对话框中对指令中的关键词进行二次编辑，这样不仅能够针对特定的知识点或问题进行深入探讨，还能确保与AI学伴的互动更加贴合个人的学习需求，使交流更加精准和高效。</w:t>
      </w:r>
    </w:p>
    <w:p w14:paraId="212DDAFA">
      <w:pPr>
        <w:spacing w:line="360" w:lineRule="auto"/>
        <w:jc w:val="center"/>
        <w:rPr>
          <w:rFonts w:ascii="宋体" w:hAnsi="宋体"/>
        </w:rPr>
      </w:pPr>
      <w:r>
        <w:drawing>
          <wp:inline distT="0" distB="0" distL="114300" distR="114300">
            <wp:extent cx="1998345" cy="4319905"/>
            <wp:effectExtent l="9525" t="9525" r="11430" b="13970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998345" cy="43199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FA5D50">
      <w:pPr>
        <w:spacing w:line="360" w:lineRule="auto"/>
        <w:ind w:firstLine="420" w:firstLineChars="200"/>
        <w:rPr>
          <w:rFonts w:hint="eastAsia"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【指令中心】是教师预设指令的集合库，学生可以在这里选择并使用各类指令，以满足不同学习场景的需求。在【指令中心】，学生可以看到教师精心预设的指令分类①，以及每个分类下具体指令的简介②。学生可以根据自己的学习需求，挑选合适的指令，与AI学伴展开互动式答疑，享受个性化的学习辅导。</w:t>
      </w:r>
    </w:p>
    <w:p w14:paraId="513EEC78">
      <w:pPr>
        <w:spacing w:line="360" w:lineRule="auto"/>
        <w:jc w:val="center"/>
        <w:rPr>
          <w:rFonts w:ascii="宋体" w:hAnsi="宋体" w:cs="宋体"/>
        </w:rPr>
      </w:pPr>
      <w:r>
        <w:rPr>
          <w:rFonts w:hint="eastAsia" w:ascii="宋体" w:hAnsi="宋体"/>
        </w:rPr>
        <w:drawing>
          <wp:inline distT="0" distB="0" distL="0" distR="0">
            <wp:extent cx="2660650" cy="4086860"/>
            <wp:effectExtent l="9525" t="9525" r="15875" b="18415"/>
            <wp:docPr id="82" name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.png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660650" cy="408686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318817">
      <w:pPr>
        <w:pStyle w:val="4"/>
        <w:spacing w:before="20" w:after="20" w:line="416" w:lineRule="auto"/>
        <w:rPr>
          <w:rFonts w:ascii="宋体" w:hAnsi="宋体" w:cs="宋体"/>
          <w:bCs/>
          <w:sz w:val="24"/>
          <w14:ligatures w14:val="none"/>
        </w:rPr>
      </w:pPr>
      <w:bookmarkStart w:id="14" w:name="_Toc23148"/>
      <w:r>
        <w:rPr>
          <w:rFonts w:ascii="宋体" w:hAnsi="宋体" w:cs="宋体"/>
          <w:bCs/>
          <w:sz w:val="24"/>
          <w14:ligatures w14:val="none"/>
        </w:rPr>
        <w:t>3.1.</w:t>
      </w:r>
      <w:r>
        <w:rPr>
          <w:rFonts w:hint="eastAsia" w:ascii="宋体" w:hAnsi="宋体" w:cs="宋体"/>
          <w:bCs/>
          <w:sz w:val="24"/>
          <w:lang w:val="en-US" w:eastAsia="zh-CN"/>
          <w14:ligatures w14:val="none"/>
        </w:rPr>
        <w:t>6</w:t>
      </w:r>
      <w:r>
        <w:rPr>
          <w:rFonts w:hint="eastAsia" w:ascii="宋体" w:hAnsi="宋体" w:cs="宋体"/>
          <w:bCs/>
          <w:sz w:val="24"/>
          <w14:ligatures w14:val="none"/>
        </w:rPr>
        <w:t>资源检索</w:t>
      </w:r>
      <w:bookmarkEnd w:id="14"/>
    </w:p>
    <w:p w14:paraId="1A6DB8C1">
      <w:pPr>
        <w:spacing w:line="360" w:lineRule="auto"/>
        <w:ind w:firstLine="420" w:firstLineChars="200"/>
        <w:rPr>
          <w:rFonts w:hint="eastAsia"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资源检索与推荐功能致力于帮助学生在学习过程中快速、高效地获取所需的信息和资料。这一功能融合了先进的大模型智能分析技术与现有的检索工具，能够精准捕捉用户的查询需求，并推荐与之相关的高质量慕课、教材、论文等学习资源。</w:t>
      </w:r>
    </w:p>
    <w:p w14:paraId="2EF8FF09">
      <w:pPr>
        <w:spacing w:line="360" w:lineRule="auto"/>
        <w:ind w:firstLine="420" w:firstLineChars="200"/>
        <w:rPr>
          <w:rFonts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学生只需在班级页面中激活【AI学伴】，点击输入框上方的【学习资料】按钮①，然后在输入框中输入所需资源的主题。大模型将迅速响应，检索并提供与主题紧密相关的资源，丰富学习体验。</w:t>
      </w:r>
    </w:p>
    <w:p w14:paraId="009A219F">
      <w:pPr>
        <w:spacing w:line="360" w:lineRule="auto"/>
        <w:jc w:val="center"/>
        <w:rPr>
          <w:rFonts w:ascii="宋体" w:hAnsi="宋体" w:cs="宋体"/>
        </w:rPr>
      </w:pPr>
      <w:r>
        <w:drawing>
          <wp:inline distT="0" distB="0" distL="114300" distR="114300">
            <wp:extent cx="2048510" cy="4319905"/>
            <wp:effectExtent l="9525" t="9525" r="18415" b="13970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43199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40884D7">
      <w:pPr>
        <w:spacing w:line="360" w:lineRule="auto"/>
        <w:rPr>
          <w:rFonts w:ascii="宋体" w:hAnsi="宋体" w:cs="宋体"/>
        </w:rPr>
      </w:pPr>
    </w:p>
    <w:p w14:paraId="45DCE8CC">
      <w:pPr>
        <w:pStyle w:val="3"/>
        <w:spacing w:before="20" w:after="20" w:line="360" w:lineRule="auto"/>
        <w:rPr>
          <w:rFonts w:hint="eastAsia" w:ascii="宋体" w:hAnsi="宋体" w:eastAsia="宋体" w:cs="宋体"/>
          <w:b/>
          <w:bCs/>
          <w:sz w:val="28"/>
          <w:szCs w:val="28"/>
          <w14:ligatures w14:val="none"/>
        </w:rPr>
      </w:pPr>
      <w:bookmarkStart w:id="15" w:name="_Toc22151"/>
      <w:r>
        <w:rPr>
          <w:rFonts w:ascii="宋体" w:hAnsi="宋体" w:eastAsia="宋体" w:cs="宋体"/>
          <w:b/>
          <w:bCs/>
          <w:sz w:val="28"/>
          <w:szCs w:val="28"/>
          <w14:ligatures w14:val="none"/>
        </w:rPr>
        <w:t>3.2</w:t>
      </w:r>
      <w:r>
        <w:rPr>
          <w:rFonts w:hint="eastAsia" w:ascii="宋体" w:hAnsi="宋体" w:eastAsia="宋体" w:cs="宋体"/>
          <w:b/>
          <w:bCs/>
          <w:sz w:val="28"/>
          <w:szCs w:val="28"/>
          <w14:ligatures w14:val="none"/>
        </w:rPr>
        <w:t>课中环节</w:t>
      </w:r>
      <w:bookmarkEnd w:id="15"/>
    </w:p>
    <w:p w14:paraId="378FFB7A">
      <w:pPr>
        <w:spacing w:line="360" w:lineRule="auto"/>
        <w:ind w:firstLine="420" w:firstLineChars="200"/>
      </w:pPr>
      <w:r>
        <w:rPr>
          <w:rFonts w:hint="eastAsia" w:ascii="宋体" w:hAnsi="宋体" w:cs="宋体"/>
          <w:sz w:val="21"/>
          <w:szCs w:val="22"/>
          <w14:ligatures w14:val="none"/>
        </w:rPr>
        <w:t>点击【课程】进入，可在【我听的课】上方快速进入班级开启学习；也可扫描教师授课二维码进入班级开始学习。</w:t>
      </w:r>
    </w:p>
    <w:p w14:paraId="46DBC465">
      <w:pPr>
        <w:spacing w:line="360" w:lineRule="auto"/>
        <w:jc w:val="center"/>
        <w:rPr>
          <w:rFonts w:ascii="宋体" w:hAnsi="宋体" w:cs="宋体"/>
        </w:rPr>
      </w:pPr>
      <w:r>
        <w:drawing>
          <wp:inline distT="0" distB="0" distL="114300" distR="114300">
            <wp:extent cx="2760345" cy="1987550"/>
            <wp:effectExtent l="9525" t="9525" r="11430" b="22225"/>
            <wp:docPr id="8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1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760345" cy="19875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0A3699">
      <w:pPr>
        <w:pStyle w:val="4"/>
        <w:spacing w:before="20" w:after="20" w:line="416" w:lineRule="auto"/>
        <w:rPr>
          <w:rFonts w:ascii="宋体" w:hAnsi="宋体" w:cs="宋体"/>
          <w:bCs/>
          <w:sz w:val="24"/>
          <w14:ligatures w14:val="none"/>
        </w:rPr>
      </w:pPr>
      <w:bookmarkStart w:id="16" w:name="_Toc27297"/>
      <w:r>
        <w:rPr>
          <w:rFonts w:hint="eastAsia" w:ascii="宋体" w:hAnsi="宋体" w:cs="宋体"/>
          <w:bCs/>
          <w:sz w:val="24"/>
          <w14:ligatures w14:val="none"/>
        </w:rPr>
        <w:t>3.2.1课堂动态</w:t>
      </w:r>
      <w:bookmarkEnd w:id="16"/>
    </w:p>
    <w:p w14:paraId="3ADD789A">
      <w:pPr>
        <w:spacing w:line="360" w:lineRule="auto"/>
        <w:ind w:firstLine="420" w:firstLineChars="200"/>
        <w:rPr>
          <w:rFonts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可以依次播放老师讲解的 PPT，可以点击【收藏】和【不懂】标记课件，以供课件回顾。老师可以即时看到 “不懂”的人数（但不会看到具体的人名）方便调整课堂进度。</w:t>
      </w:r>
    </w:p>
    <w:p w14:paraId="5D6890DF">
      <w:pPr>
        <w:spacing w:line="360" w:lineRule="auto"/>
        <w:jc w:val="center"/>
        <w:rPr>
          <w:rFonts w:ascii="宋体" w:hAnsi="宋体" w:cs="宋体"/>
        </w:rPr>
      </w:pPr>
      <w:r>
        <w:drawing>
          <wp:inline distT="0" distB="0" distL="114300" distR="114300">
            <wp:extent cx="4000500" cy="4343400"/>
            <wp:effectExtent l="9525" t="9525" r="9525" b="9525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343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F8AAE8E">
      <w:pPr>
        <w:spacing w:line="360" w:lineRule="auto"/>
        <w:jc w:val="center"/>
        <w:rPr>
          <w:rFonts w:ascii="宋体" w:hAnsi="宋体" w:cs="宋体"/>
        </w:rPr>
      </w:pPr>
    </w:p>
    <w:p w14:paraId="56573482">
      <w:pPr>
        <w:pStyle w:val="4"/>
        <w:spacing w:before="20" w:after="20" w:line="416" w:lineRule="auto"/>
        <w:rPr>
          <w:rFonts w:ascii="宋体" w:hAnsi="宋体" w:cs="宋体"/>
          <w:bCs/>
          <w:sz w:val="24"/>
          <w14:ligatures w14:val="none"/>
        </w:rPr>
      </w:pPr>
      <w:bookmarkStart w:id="17" w:name="_Toc15622"/>
      <w:r>
        <w:rPr>
          <w:rFonts w:hint="eastAsia" w:ascii="宋体" w:hAnsi="宋体" w:cs="宋体"/>
          <w:bCs/>
          <w:sz w:val="24"/>
          <w14:ligatures w14:val="none"/>
        </w:rPr>
        <w:t>3.2.2课中答题</w:t>
      </w:r>
      <w:bookmarkEnd w:id="17"/>
    </w:p>
    <w:p w14:paraId="6A863E88">
      <w:pPr>
        <w:spacing w:line="360" w:lineRule="auto"/>
        <w:ind w:firstLine="420" w:firstLineChars="200"/>
        <w:rPr>
          <w:rFonts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雨课堂为课程在线答题提供单选题、多选题、投票题、填空题、主观题</w:t>
      </w: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5</w:t>
      </w:r>
      <w:r>
        <w:rPr>
          <w:rFonts w:hint="eastAsia" w:ascii="宋体" w:hAnsi="宋体" w:cs="宋体"/>
          <w:sz w:val="21"/>
          <w:szCs w:val="22"/>
          <w14:ligatures w14:val="none"/>
        </w:rPr>
        <w:t>种题型。</w:t>
      </w:r>
    </w:p>
    <w:p w14:paraId="3B19E968">
      <w:pPr>
        <w:spacing w:line="360" w:lineRule="auto"/>
        <w:ind w:firstLine="420" w:firstLineChars="200"/>
        <w:rPr>
          <w:rFonts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老师在讲课时将会发送习题，学生可以通过课堂内容中的新课堂习题提醒，进入习题页面。老师设置答题的时间限制。注意题目的作答倒计时的时间从老师发送题目开始计时，而非点击进入习题页面，题目作答后不可更改。</w:t>
      </w:r>
    </w:p>
    <w:p w14:paraId="6C1C1A3D">
      <w:pPr>
        <w:spacing w:line="360" w:lineRule="auto"/>
        <w:jc w:val="center"/>
        <w:rPr>
          <w:rFonts w:ascii="宋体" w:hAnsi="宋体" w:cs="宋体"/>
        </w:rPr>
      </w:pPr>
      <w:r>
        <w:drawing>
          <wp:inline distT="0" distB="0" distL="114300" distR="114300">
            <wp:extent cx="3761740" cy="2879725"/>
            <wp:effectExtent l="9525" t="9525" r="19685" b="25400"/>
            <wp:docPr id="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761740" cy="2879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44930" cy="2879725"/>
            <wp:effectExtent l="9525" t="9525" r="17145" b="25400"/>
            <wp:docPr id="2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9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344930" cy="2879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D277FBD">
      <w:pPr>
        <w:pStyle w:val="4"/>
        <w:spacing w:before="20" w:after="20" w:line="416" w:lineRule="auto"/>
        <w:rPr>
          <w:rFonts w:ascii="宋体" w:hAnsi="宋体" w:cs="宋体"/>
          <w:bCs/>
          <w:sz w:val="24"/>
          <w14:ligatures w14:val="none"/>
        </w:rPr>
      </w:pPr>
      <w:bookmarkStart w:id="18" w:name="_Toc25068"/>
      <w:r>
        <w:rPr>
          <w:rFonts w:hint="eastAsia" w:ascii="宋体" w:hAnsi="宋体" w:cs="宋体"/>
          <w:bCs/>
          <w:sz w:val="24"/>
          <w14:ligatures w14:val="none"/>
        </w:rPr>
        <w:t>3.2.3课堂分组</w:t>
      </w:r>
      <w:bookmarkEnd w:id="18"/>
    </w:p>
    <w:p w14:paraId="3F5C2697">
      <w:pPr>
        <w:spacing w:line="360" w:lineRule="auto"/>
        <w:ind w:firstLine="420" w:firstLineChars="200"/>
        <w:rPr>
          <w:rFonts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分组功能将班级学生以不同方式分组，方便进行课前讨论、课堂互评、课堂展示等教学活动。分组答题仅在发布主观题且老师选定小组作答时生效。分组包括【系统随机分组】【学生自由分组】【老师指定分组】</w:t>
      </w:r>
    </w:p>
    <w:p w14:paraId="4D4139C9">
      <w:pPr>
        <w:spacing w:line="360" w:lineRule="auto"/>
        <w:ind w:firstLine="420" w:firstLineChars="200"/>
        <w:rPr>
          <w:rFonts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【系统随机分组】系统将把全班随机分入各组，尽可能保证每组均分</w:t>
      </w:r>
    </w:p>
    <w:p w14:paraId="5A52A012">
      <w:pPr>
        <w:spacing w:line="360" w:lineRule="auto"/>
        <w:ind w:firstLine="420" w:firstLineChars="200"/>
        <w:rPr>
          <w:rFonts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【老师指定分组】老师设定组数，选择学生移入各组。</w:t>
      </w:r>
    </w:p>
    <w:p w14:paraId="2ED3BA64">
      <w:pPr>
        <w:spacing w:line="360" w:lineRule="auto"/>
        <w:ind w:firstLine="420" w:firstLineChars="200"/>
        <w:rPr>
          <w:rFonts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【学生自由分组】学生可自行通过小组口令建立分组，分组结束后，老师可随时调整分组成员</w:t>
      </w:r>
    </w:p>
    <w:p w14:paraId="0BA25EBB">
      <w:pPr>
        <w:spacing w:line="360" w:lineRule="auto"/>
        <w:ind w:firstLine="420" w:firstLineChars="200"/>
        <w:rPr>
          <w:rFonts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分组成功后，均将收到分组提示。</w:t>
      </w:r>
    </w:p>
    <w:p w14:paraId="6F18DB96">
      <w:pPr>
        <w:pStyle w:val="24"/>
        <w:ind w:firstLine="0"/>
        <w:jc w:val="center"/>
        <w:rPr>
          <w:rFonts w:ascii="宋体" w:hAnsi="宋体" w:eastAsia="宋体" w:cs="宋体"/>
          <w:kern w:val="0"/>
          <w:szCs w:val="21"/>
        </w:rPr>
      </w:pPr>
      <w:r>
        <w:drawing>
          <wp:inline distT="0" distB="0" distL="114300" distR="114300">
            <wp:extent cx="1527175" cy="3261360"/>
            <wp:effectExtent l="9525" t="9525" r="25400" b="24765"/>
            <wp:docPr id="3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0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527175" cy="32613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0"/>
          <w:szCs w:val="21"/>
        </w:rPr>
        <w:drawing>
          <wp:inline distT="0" distB="0" distL="0" distR="0">
            <wp:extent cx="1652270" cy="3263265"/>
            <wp:effectExtent l="12700" t="12700" r="36830" b="26035"/>
            <wp:docPr id="53" name="图片 53" descr="C:/Users/92918/Desktop/aea3dca3fa0dc2168b0760aa1227842.jpgaea3dca3fa0dc2168b0760aa1227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C:/Users/92918/Desktop/aea3dca3fa0dc2168b0760aa1227842.jpgaea3dca3fa0dc2168b0760aa1227842"/>
                    <pic:cNvPicPr>
                      <a:picLocks noChangeAspect="1"/>
                    </pic:cNvPicPr>
                  </pic:nvPicPr>
                  <pic:blipFill>
                    <a:blip r:embed="rId32"/>
                    <a:srcRect t="205" b="429"/>
                    <a:stretch>
                      <a:fillRect/>
                    </a:stretch>
                  </pic:blipFill>
                  <pic:spPr>
                    <a:xfrm>
                      <a:off x="0" y="0"/>
                      <a:ext cx="1652270" cy="32632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0"/>
          <w:szCs w:val="21"/>
        </w:rPr>
        <w:drawing>
          <wp:inline distT="0" distB="0" distL="0" distR="0">
            <wp:extent cx="1708785" cy="3262630"/>
            <wp:effectExtent l="12700" t="12700" r="31115" b="26670"/>
            <wp:docPr id="54" name="图片 54" descr="C:/Users/92918/Desktop/3174fc85db9fbd304d501a65c28e82b.jpg3174fc85db9fbd304d501a65c28e8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C:/Users/92918/Desktop/3174fc85db9fbd304d501a65c28e82b.jpg3174fc85db9fbd304d501a65c28e82b"/>
                    <pic:cNvPicPr>
                      <a:picLocks noChangeAspect="1"/>
                    </pic:cNvPicPr>
                  </pic:nvPicPr>
                  <pic:blipFill>
                    <a:blip r:embed="rId33"/>
                    <a:srcRect t="210" b="1371"/>
                    <a:stretch>
                      <a:fillRect/>
                    </a:stretch>
                  </pic:blipFill>
                  <pic:spPr>
                    <a:xfrm>
                      <a:off x="0" y="0"/>
                      <a:ext cx="1708785" cy="32626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</wp:inline>
        </w:drawing>
      </w:r>
    </w:p>
    <w:p w14:paraId="27ACF76A">
      <w:pPr>
        <w:spacing w:line="360" w:lineRule="auto"/>
        <w:ind w:firstLine="630" w:firstLineChars="300"/>
        <w:jc w:val="center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sz w:val="21"/>
          <w:szCs w:val="21"/>
        </w:rPr>
        <w:t>分组提醒                 自由分组                        分组结果</w:t>
      </w:r>
    </w:p>
    <w:p w14:paraId="319C62F8">
      <w:pPr>
        <w:pStyle w:val="4"/>
        <w:spacing w:before="20" w:after="20" w:line="416" w:lineRule="auto"/>
        <w:rPr>
          <w:rFonts w:ascii="宋体" w:hAnsi="宋体" w:cs="宋体"/>
          <w:bCs/>
          <w:sz w:val="24"/>
          <w14:ligatures w14:val="none"/>
        </w:rPr>
      </w:pPr>
      <w:bookmarkStart w:id="19" w:name="_Toc1648"/>
      <w:r>
        <w:rPr>
          <w:rFonts w:hint="eastAsia" w:ascii="宋体" w:hAnsi="宋体" w:cs="宋体"/>
          <w:bCs/>
          <w:sz w:val="24"/>
          <w14:ligatures w14:val="none"/>
        </w:rPr>
        <w:t>3.2.4随机点名</w:t>
      </w:r>
      <w:bookmarkEnd w:id="19"/>
    </w:p>
    <w:p w14:paraId="578D862E">
      <w:pPr>
        <w:spacing w:line="360" w:lineRule="auto"/>
        <w:ind w:firstLine="420" w:firstLineChars="200"/>
        <w:rPr>
          <w:rFonts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学生可能在课中被【随机点名】功能随机抽取进行考勤或互动。学生可以在课堂动态中看到提示。</w:t>
      </w:r>
    </w:p>
    <w:p w14:paraId="6B61747D">
      <w:pPr>
        <w:spacing w:line="360" w:lineRule="auto"/>
        <w:jc w:val="center"/>
        <w:rPr>
          <w:rFonts w:ascii="宋体" w:hAnsi="宋体" w:cs="宋体"/>
        </w:rPr>
      </w:pPr>
      <w:r>
        <w:drawing>
          <wp:inline distT="0" distB="0" distL="114300" distR="114300">
            <wp:extent cx="3952875" cy="2200275"/>
            <wp:effectExtent l="9525" t="9525" r="19050" b="19050"/>
            <wp:docPr id="3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22002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4BEE130">
      <w:pPr>
        <w:pStyle w:val="4"/>
        <w:spacing w:before="20" w:after="20" w:line="416" w:lineRule="auto"/>
        <w:rPr>
          <w:rFonts w:ascii="宋体" w:hAnsi="宋体" w:cs="宋体"/>
          <w:bCs/>
          <w:sz w:val="24"/>
          <w14:ligatures w14:val="none"/>
        </w:rPr>
      </w:pPr>
      <w:bookmarkStart w:id="20" w:name="_Toc26863"/>
      <w:r>
        <w:rPr>
          <w:rFonts w:hint="eastAsia" w:ascii="宋体" w:hAnsi="宋体" w:cs="宋体"/>
          <w:bCs/>
          <w:sz w:val="24"/>
          <w14:ligatures w14:val="none"/>
        </w:rPr>
        <w:t>3.2.5弹幕</w:t>
      </w:r>
      <w:bookmarkEnd w:id="20"/>
    </w:p>
    <w:p w14:paraId="79D1B8FD">
      <w:pPr>
        <w:spacing w:line="360" w:lineRule="auto"/>
        <w:ind w:firstLine="420" w:firstLineChars="200"/>
        <w:rPr>
          <w:rFonts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学生可以通过雨课堂弹幕功能，实现老师同学的实时互动，此功能需要老师开启弹幕功能。在老师开启弹幕发送功能后，可在课程页面左下角</w:t>
      </w: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或者右上角+位置</w:t>
      </w:r>
      <w:r>
        <w:rPr>
          <w:rFonts w:hint="eastAsia" w:ascii="宋体" w:hAnsi="宋体" w:cs="宋体"/>
          <w:sz w:val="21"/>
          <w:szCs w:val="22"/>
          <w14:ligatures w14:val="none"/>
        </w:rPr>
        <w:t>输入弹幕并发送。</w:t>
      </w:r>
    </w:p>
    <w:p w14:paraId="7DB2B7D8">
      <w:pPr>
        <w:spacing w:line="360" w:lineRule="auto"/>
        <w:jc w:val="center"/>
        <w:rPr>
          <w:rFonts w:ascii="宋体" w:hAnsi="宋体" w:cs="宋体"/>
        </w:rPr>
      </w:pPr>
      <w:r>
        <w:drawing>
          <wp:inline distT="0" distB="0" distL="114300" distR="114300">
            <wp:extent cx="2195830" cy="1259840"/>
            <wp:effectExtent l="9525" t="9525" r="23495" b="26035"/>
            <wp:docPr id="3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195830" cy="12598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81480" cy="1259840"/>
            <wp:effectExtent l="9525" t="9525" r="23495" b="26035"/>
            <wp:docPr id="3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4"/>
                    <pic:cNvPicPr>
                      <a:picLocks noChangeAspect="1"/>
                    </pic:cNvPicPr>
                  </pic:nvPicPr>
                  <pic:blipFill>
                    <a:blip r:embed="rId36"/>
                    <a:srcRect b="64763"/>
                    <a:stretch>
                      <a:fillRect/>
                    </a:stretch>
                  </pic:blipFill>
                  <pic:spPr>
                    <a:xfrm>
                      <a:off x="0" y="0"/>
                      <a:ext cx="1681480" cy="12598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43D613">
      <w:pPr>
        <w:pStyle w:val="4"/>
        <w:spacing w:before="20" w:after="20" w:line="416" w:lineRule="auto"/>
        <w:rPr>
          <w:rFonts w:ascii="宋体" w:hAnsi="宋体" w:cs="宋体"/>
          <w:bCs/>
          <w:sz w:val="24"/>
          <w14:ligatures w14:val="none"/>
        </w:rPr>
      </w:pPr>
      <w:bookmarkStart w:id="21" w:name="_Toc29757"/>
      <w:r>
        <w:rPr>
          <w:rFonts w:hint="eastAsia" w:ascii="宋体" w:hAnsi="宋体" w:cs="宋体"/>
          <w:bCs/>
          <w:sz w:val="24"/>
          <w14:ligatures w14:val="none"/>
        </w:rPr>
        <w:t>3.2.6投稿</w:t>
      </w:r>
      <w:bookmarkEnd w:id="21"/>
    </w:p>
    <w:p w14:paraId="61787370">
      <w:pPr>
        <w:spacing w:line="360" w:lineRule="auto"/>
        <w:ind w:firstLine="420" w:firstLineChars="200"/>
        <w:rPr>
          <w:rFonts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在听课的界面点击【发送投稿】输入内容即可</w:t>
      </w: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即可发布投稿内容，可上传1000字符，一张图片/一个小视频</w:t>
      </w:r>
      <w:r>
        <w:rPr>
          <w:rFonts w:hint="eastAsia" w:ascii="宋体" w:hAnsi="宋体" w:cs="宋体"/>
          <w:sz w:val="21"/>
          <w:szCs w:val="22"/>
          <w14:ligatures w14:val="none"/>
        </w:rPr>
        <w:t>。</w:t>
      </w:r>
    </w:p>
    <w:p w14:paraId="64F1760A">
      <w:pPr>
        <w:spacing w:line="360" w:lineRule="auto"/>
        <w:rPr>
          <w:rFonts w:ascii="宋体" w:hAnsi="宋体" w:cs="宋体"/>
          <w:sz w:val="21"/>
          <w:szCs w:val="21"/>
        </w:rPr>
      </w:pPr>
      <w:r>
        <w:drawing>
          <wp:inline distT="0" distB="0" distL="114300" distR="114300">
            <wp:extent cx="3414395" cy="2520315"/>
            <wp:effectExtent l="9525" t="9525" r="24130" b="22860"/>
            <wp:docPr id="3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414395" cy="25203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</w:rPr>
        <w:drawing>
          <wp:inline distT="0" distB="0" distL="114300" distR="114300">
            <wp:extent cx="1591945" cy="2520315"/>
            <wp:effectExtent l="9525" t="9525" r="17780" b="22860"/>
            <wp:docPr id="58" name="图片 45" descr="/Users/yanghuanhuan/Library/Containers/com.kingsoft.wpsoffice.mac/Data/tmp/photoeditapp/20250909113110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45" descr="/Users/yanghuanhuan/Library/Containers/com.kingsoft.wpsoffice.mac/Data/tmp/photoeditapp/20250909113110/temp.pngtemp"/>
                    <pic:cNvPicPr>
                      <a:picLocks noChangeAspect="1"/>
                    </pic:cNvPicPr>
                  </pic:nvPicPr>
                  <pic:blipFill>
                    <a:blip r:embed="rId38"/>
                    <a:srcRect t="4855" b="22240"/>
                    <a:stretch>
                      <a:fillRect/>
                    </a:stretch>
                  </pic:blipFill>
                  <pic:spPr>
                    <a:xfrm>
                      <a:off x="0" y="0"/>
                      <a:ext cx="1591945" cy="25203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A2D458A">
      <w:pPr>
        <w:pStyle w:val="3"/>
        <w:spacing w:before="20" w:after="20" w:line="360" w:lineRule="auto"/>
        <w:rPr>
          <w:rFonts w:ascii="宋体" w:hAnsi="宋体" w:eastAsia="宋体" w:cs="宋体"/>
          <w:b/>
          <w:bCs/>
          <w:sz w:val="28"/>
          <w:szCs w:val="28"/>
          <w14:ligatures w14:val="none"/>
        </w:rPr>
      </w:pPr>
      <w:bookmarkStart w:id="22" w:name="_Toc4383"/>
      <w:r>
        <w:rPr>
          <w:rFonts w:hint="eastAsia" w:ascii="宋体" w:hAnsi="宋体" w:eastAsia="宋体" w:cs="宋体"/>
          <w:b/>
          <w:bCs/>
          <w:sz w:val="28"/>
          <w:szCs w:val="28"/>
          <w14:ligatures w14:val="none"/>
        </w:rPr>
        <w:t>3.3课后环节</w:t>
      </w:r>
      <w:bookmarkEnd w:id="22"/>
    </w:p>
    <w:p w14:paraId="55D1705C">
      <w:pPr>
        <w:pStyle w:val="4"/>
        <w:spacing w:before="20" w:after="20" w:line="416" w:lineRule="auto"/>
        <w:rPr>
          <w:rFonts w:ascii="宋体" w:hAnsi="宋体" w:cs="宋体"/>
          <w:bCs/>
          <w:sz w:val="24"/>
          <w14:ligatures w14:val="none"/>
        </w:rPr>
      </w:pPr>
      <w:bookmarkStart w:id="23" w:name="_Toc14471"/>
      <w:r>
        <w:rPr>
          <w:rFonts w:hint="eastAsia" w:ascii="宋体" w:hAnsi="宋体" w:cs="宋体"/>
          <w:bCs/>
          <w:sz w:val="24"/>
          <w14:ligatures w14:val="none"/>
        </w:rPr>
        <w:t>3.3.1课后小结</w:t>
      </w:r>
      <w:bookmarkEnd w:id="23"/>
    </w:p>
    <w:p w14:paraId="5ED06039">
      <w:pPr>
        <w:spacing w:line="360" w:lineRule="auto"/>
        <w:ind w:firstLine="420" w:firstLineChars="200"/>
        <w:rPr>
          <w:rFonts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上课结束后，学生可以在微信端看到课程的小结，包含课堂内容，课堂概况，课堂习题，我的弹幕等详细的数据，学生可以在课堂小结中记录学习心得</w:t>
      </w:r>
      <w:r>
        <w:rPr>
          <w:rFonts w:hint="eastAsia" w:ascii="宋体" w:hAnsi="宋体" w:cs="宋体"/>
          <w:sz w:val="21"/>
          <w:szCs w:val="22"/>
          <w:lang w:eastAsia="zh-CN"/>
          <w14:ligatures w14:val="none"/>
        </w:rPr>
        <w:t>（</w:t>
      </w: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学习心得仅学生本人可见</w:t>
      </w:r>
      <w:r>
        <w:rPr>
          <w:rFonts w:hint="eastAsia" w:ascii="宋体" w:hAnsi="宋体" w:cs="宋体"/>
          <w:sz w:val="21"/>
          <w:szCs w:val="22"/>
          <w:lang w:eastAsia="zh-CN"/>
          <w14:ligatures w14:val="none"/>
        </w:rPr>
        <w:t>）</w:t>
      </w:r>
      <w:r>
        <w:rPr>
          <w:rFonts w:hint="eastAsia" w:ascii="宋体" w:hAnsi="宋体" w:cs="宋体"/>
          <w:sz w:val="21"/>
          <w:szCs w:val="22"/>
          <w14:ligatures w14:val="none"/>
        </w:rPr>
        <w:t>。</w:t>
      </w:r>
    </w:p>
    <w:p w14:paraId="7B084CA3">
      <w:pPr>
        <w:spacing w:line="360" w:lineRule="auto"/>
        <w:jc w:val="center"/>
        <w:rPr>
          <w:rFonts w:ascii="宋体" w:hAnsi="宋体" w:cs="宋体"/>
        </w:rPr>
      </w:pPr>
      <w:r>
        <w:drawing>
          <wp:inline distT="0" distB="0" distL="114300" distR="114300">
            <wp:extent cx="3313430" cy="3202940"/>
            <wp:effectExtent l="9525" t="9525" r="10795" b="26035"/>
            <wp:docPr id="3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313430" cy="32029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10665" cy="3204210"/>
            <wp:effectExtent l="9525" t="9525" r="22860" b="24765"/>
            <wp:docPr id="3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7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510665" cy="32042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870F291">
      <w:pPr>
        <w:pStyle w:val="4"/>
        <w:spacing w:before="20" w:after="20" w:line="416" w:lineRule="auto"/>
        <w:rPr>
          <w:rFonts w:ascii="宋体" w:hAnsi="宋体" w:cs="宋体"/>
          <w:bCs/>
          <w:sz w:val="24"/>
          <w14:ligatures w14:val="none"/>
        </w:rPr>
      </w:pPr>
      <w:bookmarkStart w:id="24" w:name="_Toc22745"/>
      <w:r>
        <w:rPr>
          <w:rFonts w:hint="eastAsia" w:ascii="宋体" w:hAnsi="宋体" w:cs="宋体"/>
          <w:bCs/>
          <w:sz w:val="24"/>
          <w14:ligatures w14:val="none"/>
        </w:rPr>
        <w:t>3.3.2作业</w:t>
      </w:r>
      <w:bookmarkEnd w:id="24"/>
    </w:p>
    <w:p w14:paraId="70166722">
      <w:pPr>
        <w:spacing w:line="360" w:lineRule="auto"/>
        <w:ind w:firstLine="420" w:firstLineChars="200"/>
        <w:rPr>
          <w:rFonts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待教师发布作业</w:t>
      </w: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单元</w:t>
      </w:r>
      <w:r>
        <w:rPr>
          <w:rFonts w:hint="eastAsia" w:ascii="宋体" w:hAnsi="宋体" w:cs="宋体"/>
          <w:sz w:val="21"/>
          <w:szCs w:val="22"/>
          <w14:ligatures w14:val="none"/>
        </w:rPr>
        <w:t>后，学生可在</w:t>
      </w: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手机端</w:t>
      </w:r>
      <w:r>
        <w:rPr>
          <w:rFonts w:hint="eastAsia" w:ascii="宋体" w:hAnsi="宋体" w:cs="宋体"/>
          <w:sz w:val="21"/>
          <w:szCs w:val="22"/>
          <w14:ligatures w14:val="none"/>
        </w:rPr>
        <w:t>微信小程序或微信公众号中找到作业并进入。在【我听的课】列表找到对应课程，找到</w:t>
      </w: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教师发布的</w:t>
      </w:r>
      <w:r>
        <w:rPr>
          <w:rFonts w:hint="eastAsia" w:ascii="宋体" w:hAnsi="宋体" w:cs="宋体"/>
          <w:sz w:val="21"/>
          <w:szCs w:val="22"/>
          <w14:ligatures w14:val="none"/>
        </w:rPr>
        <w:t>作业，点击“开始作答”即可。</w:t>
      </w:r>
    </w:p>
    <w:p w14:paraId="267F87FA">
      <w:pPr>
        <w:spacing w:line="360" w:lineRule="auto"/>
        <w:jc w:val="center"/>
        <w:rPr>
          <w:rFonts w:ascii="宋体" w:hAnsi="宋体" w:cs="宋体"/>
        </w:rPr>
      </w:pPr>
      <w:r>
        <w:rPr>
          <w:rFonts w:hint="eastAsia" w:ascii="宋体" w:hAnsi="宋体" w:cs="宋体"/>
        </w:rPr>
        <w:drawing>
          <wp:inline distT="0" distB="0" distL="114300" distR="114300">
            <wp:extent cx="2141855" cy="2065655"/>
            <wp:effectExtent l="12700" t="12700" r="29845" b="29845"/>
            <wp:docPr id="1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3"/>
                    <pic:cNvPicPr>
                      <a:picLocks noChangeAspect="1"/>
                    </pic:cNvPicPr>
                  </pic:nvPicPr>
                  <pic:blipFill>
                    <a:blip r:embed="rId41"/>
                    <a:srcRect t="31064" b="24441"/>
                    <a:stretch>
                      <a:fillRect/>
                    </a:stretch>
                  </pic:blipFill>
                  <pic:spPr>
                    <a:xfrm>
                      <a:off x="0" y="0"/>
                      <a:ext cx="2141855" cy="20656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9048C8">
      <w:pPr>
        <w:spacing w:line="360" w:lineRule="auto"/>
        <w:ind w:firstLine="420" w:firstLineChars="200"/>
        <w:rPr>
          <w:rFonts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在做题过程中，根据老师设置会反馈题目正确与否，对于做错的题目，学生可点击“不懂”，直接向智能学伴发起提问。</w:t>
      </w:r>
    </w:p>
    <w:p w14:paraId="0B44D4A9">
      <w:pPr>
        <w:spacing w:line="360" w:lineRule="auto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drawing>
          <wp:inline distT="0" distB="0" distL="114300" distR="114300">
            <wp:extent cx="1701165" cy="3402330"/>
            <wp:effectExtent l="12700" t="12700" r="13335" b="13970"/>
            <wp:docPr id="2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5"/>
                    <pic:cNvPicPr>
                      <a:picLocks noChangeAspect="1"/>
                    </pic:cNvPicPr>
                  </pic:nvPicPr>
                  <pic:blipFill>
                    <a:blip r:embed="rId42"/>
                    <a:srcRect t="4800" b="3037"/>
                    <a:stretch>
                      <a:fillRect/>
                    </a:stretch>
                  </pic:blipFill>
                  <pic:spPr>
                    <a:xfrm>
                      <a:off x="0" y="0"/>
                      <a:ext cx="1701165" cy="34023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</w:rPr>
        <w:drawing>
          <wp:inline distT="0" distB="0" distL="114300" distR="114300">
            <wp:extent cx="1699260" cy="3402330"/>
            <wp:effectExtent l="12700" t="12700" r="15240" b="13970"/>
            <wp:docPr id="2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6"/>
                    <pic:cNvPicPr>
                      <a:picLocks noChangeAspect="1"/>
                    </pic:cNvPicPr>
                  </pic:nvPicPr>
                  <pic:blipFill>
                    <a:blip r:embed="rId43"/>
                    <a:srcRect t="4323" b="3348"/>
                    <a:stretch>
                      <a:fillRect/>
                    </a:stretch>
                  </pic:blipFill>
                  <pic:spPr>
                    <a:xfrm>
                      <a:off x="0" y="0"/>
                      <a:ext cx="1699260" cy="34023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95755" cy="3401695"/>
            <wp:effectExtent l="9525" t="9525" r="13970" b="17780"/>
            <wp:docPr id="4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8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34016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A9F0D1E">
      <w:pPr>
        <w:pStyle w:val="4"/>
        <w:spacing w:before="20" w:after="20" w:line="416" w:lineRule="auto"/>
        <w:rPr>
          <w:rFonts w:ascii="宋体" w:hAnsi="宋体" w:cs="宋体"/>
          <w:bCs/>
          <w:sz w:val="24"/>
          <w14:ligatures w14:val="none"/>
        </w:rPr>
      </w:pPr>
      <w:bookmarkStart w:id="25" w:name="_Toc16947"/>
      <w:r>
        <w:rPr>
          <w:rFonts w:hint="eastAsia" w:ascii="宋体" w:hAnsi="宋体" w:cs="宋体"/>
          <w:bCs/>
          <w:sz w:val="24"/>
          <w14:ligatures w14:val="none"/>
        </w:rPr>
        <w:t>3.3.3考试</w:t>
      </w:r>
      <w:bookmarkEnd w:id="25"/>
    </w:p>
    <w:p w14:paraId="72C71ACD">
      <w:pPr>
        <w:spacing w:line="360" w:lineRule="auto"/>
        <w:ind w:firstLine="420" w:firstLineChars="200"/>
        <w:rPr>
          <w:rFonts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老师发布试卷后，学生将在雨课堂微信公众号中收到【发布学习任务通知】，可在雨课堂微信小程序或微信公众号中找到试卷并进入，在【我听的课】列表找到对应课程，找到</w:t>
      </w: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教师发布</w:t>
      </w:r>
      <w:r>
        <w:rPr>
          <w:rFonts w:hint="eastAsia" w:ascii="宋体" w:hAnsi="宋体" w:cs="宋体"/>
          <w:sz w:val="21"/>
          <w:szCs w:val="22"/>
          <w14:ligatures w14:val="none"/>
        </w:rPr>
        <w:t xml:space="preserve">的考试，点击进入即可答题。 </w:t>
      </w:r>
    </w:p>
    <w:p w14:paraId="5B5C21AF">
      <w:pPr>
        <w:spacing w:line="360" w:lineRule="auto"/>
        <w:jc w:val="center"/>
        <w:rPr>
          <w:rFonts w:ascii="宋体" w:hAnsi="宋体" w:cs="宋体"/>
        </w:rPr>
      </w:pPr>
      <w:r>
        <w:rPr>
          <w:rFonts w:hint="eastAsia" w:ascii="宋体" w:hAnsi="宋体" w:cs="宋体"/>
        </w:rPr>
        <w:drawing>
          <wp:inline distT="0" distB="0" distL="114300" distR="114300">
            <wp:extent cx="1630680" cy="3239770"/>
            <wp:effectExtent l="9525" t="9525" r="17145" b="27305"/>
            <wp:docPr id="2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4"/>
                    <pic:cNvPicPr>
                      <a:picLocks noChangeAspect="1"/>
                    </pic:cNvPicPr>
                  </pic:nvPicPr>
                  <pic:blipFill>
                    <a:blip r:embed="rId45"/>
                    <a:srcRect t="4944" b="3428"/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32397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85101C">
      <w:pPr>
        <w:spacing w:line="360" w:lineRule="auto"/>
        <w:jc w:val="left"/>
        <w:rPr>
          <w:rFonts w:ascii="宋体" w:hAnsi="宋体" w:cs="宋体"/>
        </w:rPr>
      </w:pPr>
    </w:p>
    <w:p w14:paraId="23C804B3">
      <w:pPr>
        <w:spacing w:line="360" w:lineRule="auto"/>
        <w:ind w:firstLine="420" w:firstLineChars="200"/>
        <w:rPr>
          <w:rFonts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在考试过程中，学生每填答一道题系统将实时保存作答记录</w:t>
      </w:r>
      <w:r>
        <w:rPr>
          <w:rFonts w:hint="eastAsia" w:ascii="宋体" w:hAnsi="宋体" w:cs="宋体"/>
          <w:sz w:val="21"/>
          <w:szCs w:val="22"/>
          <w:lang w:eastAsia="zh-CN"/>
          <w14:ligatures w14:val="none"/>
        </w:rPr>
        <w:t>（</w:t>
      </w: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如果题目已作答，该题目右上角提示“答案保存成功”</w:t>
      </w:r>
      <w:r>
        <w:rPr>
          <w:rFonts w:hint="eastAsia" w:ascii="宋体" w:hAnsi="宋体" w:cs="宋体"/>
          <w:sz w:val="21"/>
          <w:szCs w:val="22"/>
          <w:lang w:eastAsia="zh-CN"/>
          <w14:ligatures w14:val="none"/>
        </w:rPr>
        <w:t>）</w:t>
      </w:r>
      <w:r>
        <w:rPr>
          <w:rFonts w:hint="eastAsia" w:ascii="宋体" w:hAnsi="宋体" w:cs="宋体"/>
          <w:sz w:val="21"/>
          <w:szCs w:val="22"/>
          <w14:ligatures w14:val="none"/>
        </w:rPr>
        <w:t>，但学生必须点击试卷最后的【去交卷】，才能顺利提交试卷。考试时长</w:t>
      </w: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用尽</w:t>
      </w:r>
      <w:r>
        <w:rPr>
          <w:rFonts w:hint="eastAsia" w:ascii="宋体" w:hAnsi="宋体" w:cs="宋体"/>
          <w:sz w:val="21"/>
          <w:szCs w:val="22"/>
          <w14:ligatures w14:val="none"/>
        </w:rPr>
        <w:t>或考试截止时间到了以后，试卷将被自动提交，逾时无法再进行作答。</w:t>
      </w:r>
    </w:p>
    <w:p w14:paraId="17CBDC9A">
      <w:pPr>
        <w:spacing w:line="360" w:lineRule="auto"/>
        <w:ind w:firstLine="420" w:firstLineChars="200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交卷后</w:t>
      </w:r>
      <w:r>
        <w:rPr>
          <w:rFonts w:hint="eastAsia" w:ascii="宋体" w:hAnsi="宋体" w:cs="宋体"/>
          <w:sz w:val="21"/>
          <w:szCs w:val="22"/>
          <w:lang w:eastAsia="zh-CN"/>
          <w14:ligatures w14:val="none"/>
        </w:rPr>
        <w:t>，</w:t>
      </w:r>
      <w:r>
        <w:rPr>
          <w:rFonts w:hint="eastAsia" w:ascii="宋体" w:hAnsi="宋体" w:cs="宋体"/>
          <w:sz w:val="21"/>
          <w:szCs w:val="22"/>
          <w14:ligatures w14:val="none"/>
        </w:rPr>
        <w:t>答案将根据老师设置的时间显示，届时学生再次点击该试卷进入，将看到个人成绩单以及每道题作答的情况。如老师在主观题中反馈了评语，学生可点击每一道主观题进入查看。</w:t>
      </w:r>
    </w:p>
    <w:p w14:paraId="02DAD18C">
      <w:pPr>
        <w:spacing w:line="360" w:lineRule="auto"/>
        <w:jc w:val="left"/>
        <w:rPr>
          <w:rFonts w:ascii="宋体" w:hAnsi="宋体" w:cs="宋体"/>
        </w:rPr>
      </w:pPr>
    </w:p>
    <w:p w14:paraId="1FA593EB">
      <w:pPr>
        <w:spacing w:line="360" w:lineRule="auto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drawing>
          <wp:inline distT="0" distB="0" distL="114300" distR="114300">
            <wp:extent cx="1705610" cy="3441065"/>
            <wp:effectExtent l="12700" t="12700" r="34290" b="26035"/>
            <wp:docPr id="24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8"/>
                    <pic:cNvPicPr>
                      <a:picLocks noChangeAspect="1"/>
                    </pic:cNvPicPr>
                  </pic:nvPicPr>
                  <pic:blipFill>
                    <a:blip r:embed="rId46"/>
                    <a:srcRect t="4888" b="2064"/>
                    <a:stretch>
                      <a:fillRect/>
                    </a:stretch>
                  </pic:blipFill>
                  <pic:spPr>
                    <a:xfrm>
                      <a:off x="0" y="0"/>
                      <a:ext cx="1705610" cy="34410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</w:rPr>
        <w:drawing>
          <wp:inline distT="0" distB="0" distL="114300" distR="114300">
            <wp:extent cx="1678940" cy="3451225"/>
            <wp:effectExtent l="12700" t="12700" r="35560" b="15875"/>
            <wp:docPr id="28" name="图片 22" descr="/Users/yanghuanhuan/Library/Containers/com.kingsoft.wpsoffice.mac/Data/tmp/photoeditapp/20250909103407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2" descr="/Users/yanghuanhuan/Library/Containers/com.kingsoft.wpsoffice.mac/Data/tmp/photoeditapp/20250909103407/temp.pngtemp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678940" cy="34512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</w:rPr>
        <w:drawing>
          <wp:inline distT="0" distB="0" distL="114300" distR="114300">
            <wp:extent cx="1748155" cy="3437255"/>
            <wp:effectExtent l="12700" t="12700" r="17145" b="29845"/>
            <wp:docPr id="27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1"/>
                    <pic:cNvPicPr>
                      <a:picLocks noChangeAspect="1"/>
                    </pic:cNvPicPr>
                  </pic:nvPicPr>
                  <pic:blipFill>
                    <a:blip r:embed="rId48"/>
                    <a:srcRect t="5641" b="3663"/>
                    <a:stretch>
                      <a:fillRect/>
                    </a:stretch>
                  </pic:blipFill>
                  <pic:spPr>
                    <a:xfrm>
                      <a:off x="0" y="0"/>
                      <a:ext cx="1748155" cy="34372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E2870B9">
      <w:pPr>
        <w:spacing w:line="360" w:lineRule="auto"/>
        <w:jc w:val="left"/>
        <w:rPr>
          <w:rFonts w:ascii="宋体" w:hAnsi="宋体" w:cs="宋体"/>
        </w:rPr>
      </w:pPr>
    </w:p>
    <w:p w14:paraId="60792539">
      <w:pPr>
        <w:pStyle w:val="4"/>
        <w:spacing w:before="20" w:after="20" w:line="416" w:lineRule="auto"/>
        <w:rPr>
          <w:rFonts w:ascii="宋体" w:hAnsi="宋体" w:cs="宋体"/>
          <w:bCs/>
          <w:sz w:val="24"/>
          <w14:ligatures w14:val="none"/>
        </w:rPr>
      </w:pPr>
      <w:bookmarkStart w:id="26" w:name="_Toc15717"/>
      <w:r>
        <w:rPr>
          <w:rFonts w:hint="eastAsia" w:ascii="宋体" w:hAnsi="宋体" w:cs="宋体"/>
          <w:bCs/>
          <w:sz w:val="24"/>
          <w14:ligatures w14:val="none"/>
        </w:rPr>
        <w:t>3.3.4成绩单</w:t>
      </w:r>
      <w:bookmarkEnd w:id="26"/>
    </w:p>
    <w:p w14:paraId="2295E881">
      <w:pPr>
        <w:spacing w:line="360" w:lineRule="auto"/>
        <w:ind w:firstLine="420" w:firstLineChars="200"/>
        <w:rPr>
          <w:rFonts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基于平台内学习行为数据的统计分析，自动生成班级成绩单。学生可在该界面看到【个人得分】、【班级平均分】、【班级最高分】、【班级最低分】相关具体数据，也可在下方获取考核得分详情。</w:t>
      </w:r>
    </w:p>
    <w:p w14:paraId="6C056CCF">
      <w:pPr>
        <w:spacing w:line="360" w:lineRule="auto"/>
        <w:jc w:val="center"/>
        <w:rPr>
          <w:rFonts w:ascii="宋体" w:hAnsi="宋体" w:cs="宋体"/>
        </w:rPr>
      </w:pPr>
      <w:r>
        <w:rPr>
          <w:rFonts w:hint="eastAsia" w:ascii="宋体" w:hAnsi="宋体" w:cs="宋体"/>
        </w:rPr>
        <w:drawing>
          <wp:inline distT="0" distB="0" distL="114300" distR="114300">
            <wp:extent cx="1617345" cy="3239770"/>
            <wp:effectExtent l="9525" t="9525" r="11430" b="27305"/>
            <wp:docPr id="29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3"/>
                    <pic:cNvPicPr>
                      <a:picLocks noChangeAspect="1"/>
                    </pic:cNvPicPr>
                  </pic:nvPicPr>
                  <pic:blipFill>
                    <a:blip r:embed="rId49"/>
                    <a:srcRect t="4609" b="2991"/>
                    <a:stretch>
                      <a:fillRect/>
                    </a:stretch>
                  </pic:blipFill>
                  <pic:spPr>
                    <a:xfrm>
                      <a:off x="0" y="0"/>
                      <a:ext cx="1617345" cy="32397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72C3A23">
      <w:pPr>
        <w:pStyle w:val="2"/>
        <w:rPr>
          <w:rFonts w:ascii="宋体" w:hAnsi="宋体" w:cs="宋体"/>
          <w:sz w:val="30"/>
          <w:szCs w:val="30"/>
          <w14:ligatures w14:val="none"/>
        </w:rPr>
      </w:pPr>
      <w:bookmarkStart w:id="27" w:name="_Toc9086"/>
      <w:r>
        <w:rPr>
          <w:rFonts w:hint="eastAsia" w:ascii="宋体" w:hAnsi="宋体" w:cs="宋体"/>
          <w:sz w:val="30"/>
          <w:szCs w:val="30"/>
          <w14:ligatures w14:val="none"/>
        </w:rPr>
        <w:t>4.PC端学习过程</w:t>
      </w:r>
      <w:bookmarkEnd w:id="27"/>
    </w:p>
    <w:p w14:paraId="66BF0AC8">
      <w:pPr>
        <w:pStyle w:val="3"/>
        <w:spacing w:before="20" w:after="20" w:line="360" w:lineRule="auto"/>
        <w:rPr>
          <w:rFonts w:ascii="宋体" w:hAnsi="宋体" w:eastAsia="宋体" w:cs="宋体"/>
          <w:b/>
          <w:bCs/>
          <w:sz w:val="28"/>
          <w:szCs w:val="28"/>
          <w14:ligatures w14:val="none"/>
        </w:rPr>
      </w:pPr>
      <w:bookmarkStart w:id="28" w:name="_Toc12761"/>
      <w:r>
        <w:rPr>
          <w:rFonts w:hint="eastAsia" w:ascii="宋体" w:hAnsi="宋体" w:eastAsia="宋体" w:cs="宋体"/>
          <w:b/>
          <w:bCs/>
          <w:sz w:val="28"/>
          <w:szCs w:val="28"/>
          <w14:ligatures w14:val="none"/>
        </w:rPr>
        <w:t>4.1课前环节</w:t>
      </w:r>
      <w:bookmarkEnd w:id="28"/>
    </w:p>
    <w:p w14:paraId="4A0D9217">
      <w:pPr>
        <w:pStyle w:val="4"/>
        <w:spacing w:before="20" w:after="20" w:line="416" w:lineRule="auto"/>
        <w:rPr>
          <w:rFonts w:ascii="宋体" w:hAnsi="宋体" w:cs="宋体"/>
          <w:bCs/>
          <w:sz w:val="24"/>
          <w14:ligatures w14:val="none"/>
        </w:rPr>
      </w:pPr>
      <w:bookmarkStart w:id="29" w:name="_Toc11718"/>
      <w:r>
        <w:rPr>
          <w:rFonts w:hint="eastAsia" w:ascii="宋体" w:hAnsi="宋体" w:cs="宋体"/>
          <w:bCs/>
          <w:sz w:val="24"/>
          <w14:ligatures w14:val="none"/>
        </w:rPr>
        <w:t>4.1.1学生登录</w:t>
      </w:r>
      <w:bookmarkEnd w:id="29"/>
    </w:p>
    <w:p w14:paraId="13CBEA66">
      <w:pPr>
        <w:spacing w:line="360" w:lineRule="auto"/>
        <w:ind w:firstLine="420" w:firstLineChars="200"/>
        <w:rPr>
          <w:rFonts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在电脑浏览器端访问雨课堂官网（www.yuketang.cn）</w:t>
      </w: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或长江雨课堂官网（changjiang.yuketang.cn）</w:t>
      </w:r>
      <w:r>
        <w:rPr>
          <w:rFonts w:hint="eastAsia" w:ascii="宋体" w:hAnsi="宋体" w:cs="宋体"/>
          <w:sz w:val="21"/>
          <w:szCs w:val="22"/>
          <w14:ligatures w14:val="none"/>
        </w:rPr>
        <w:t>；也可以通过校级一体化平台网址（xxx.yuektang.cn）登录，通过微信扫码登录后即可进入平台。</w:t>
      </w:r>
    </w:p>
    <w:p w14:paraId="75CD2A66">
      <w:pPr>
        <w:pStyle w:val="4"/>
        <w:spacing w:before="20" w:after="20" w:line="416" w:lineRule="auto"/>
        <w:rPr>
          <w:rFonts w:ascii="宋体" w:hAnsi="宋体" w:cs="宋体"/>
          <w:bCs/>
          <w:sz w:val="24"/>
          <w14:ligatures w14:val="none"/>
        </w:rPr>
      </w:pPr>
      <w:bookmarkStart w:id="30" w:name="_Toc18994"/>
      <w:r>
        <w:rPr>
          <w:rFonts w:hint="eastAsia" w:ascii="宋体" w:hAnsi="宋体" w:cs="宋体"/>
          <w:bCs/>
          <w:sz w:val="24"/>
          <w14:ligatures w14:val="none"/>
        </w:rPr>
        <w:t>4.1.2进入班级</w:t>
      </w:r>
      <w:bookmarkEnd w:id="30"/>
    </w:p>
    <w:p w14:paraId="5AE07A2C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2"/>
          <w:lang w:val="en-US" w:eastAsia="zh-CN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选择教学管理</w:t>
      </w: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/课程班级</w:t>
      </w:r>
      <w:r>
        <w:rPr>
          <w:rFonts w:hint="eastAsia" w:ascii="宋体" w:hAnsi="宋体" w:cs="宋体"/>
          <w:sz w:val="21"/>
          <w:szCs w:val="22"/>
          <w14:ligatures w14:val="none"/>
        </w:rPr>
        <w:t>-我听的课，进入对应班级学习</w:t>
      </w:r>
      <w:r>
        <w:rPr>
          <w:rFonts w:hint="eastAsia" w:ascii="宋体" w:hAnsi="宋体" w:cs="宋体"/>
          <w:sz w:val="21"/>
          <w:szCs w:val="22"/>
          <w:lang w:eastAsia="zh-CN"/>
          <w14:ligatures w14:val="none"/>
        </w:rPr>
        <w:t>。</w:t>
      </w:r>
    </w:p>
    <w:p w14:paraId="7EFFCD77">
      <w:pPr>
        <w:spacing w:line="360" w:lineRule="auto"/>
        <w:rPr>
          <w:rFonts w:ascii="宋体" w:hAnsi="宋体" w:cs="宋体"/>
        </w:rPr>
      </w:pPr>
      <w:r>
        <w:drawing>
          <wp:inline distT="0" distB="0" distL="114300" distR="114300">
            <wp:extent cx="5273675" cy="2420620"/>
            <wp:effectExtent l="9525" t="9525" r="12700" b="27305"/>
            <wp:docPr id="4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9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4206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67A4D76">
      <w:pPr>
        <w:pStyle w:val="4"/>
        <w:spacing w:before="20" w:after="20" w:line="416" w:lineRule="auto"/>
        <w:rPr>
          <w:rFonts w:ascii="宋体" w:hAnsi="宋体" w:cs="宋体"/>
          <w:bCs/>
          <w:sz w:val="24"/>
          <w14:ligatures w14:val="none"/>
        </w:rPr>
      </w:pPr>
      <w:bookmarkStart w:id="31" w:name="_Toc29896"/>
      <w:r>
        <w:rPr>
          <w:rFonts w:hint="eastAsia" w:ascii="宋体" w:hAnsi="宋体" w:cs="宋体"/>
          <w:bCs/>
          <w:sz w:val="24"/>
          <w14:ligatures w14:val="none"/>
        </w:rPr>
        <w:t>4.1.</w:t>
      </w:r>
      <w:r>
        <w:rPr>
          <w:rFonts w:hint="eastAsia" w:ascii="宋体" w:hAnsi="宋体" w:cs="宋体"/>
          <w:bCs/>
          <w:sz w:val="24"/>
          <w:lang w:val="en-US" w:eastAsia="zh-CN"/>
          <w14:ligatures w14:val="none"/>
        </w:rPr>
        <w:t>3</w:t>
      </w:r>
      <w:r>
        <w:rPr>
          <w:rFonts w:hint="eastAsia" w:ascii="宋体" w:hAnsi="宋体" w:cs="宋体"/>
          <w:bCs/>
          <w:sz w:val="24"/>
          <w14:ligatures w14:val="none"/>
        </w:rPr>
        <w:t>学习内容</w:t>
      </w:r>
      <w:bookmarkEnd w:id="31"/>
    </w:p>
    <w:p w14:paraId="0CFA6BD5">
      <w:pPr>
        <w:spacing w:line="360" w:lineRule="auto"/>
        <w:ind w:firstLine="420" w:firstLineChars="200"/>
        <w:rPr>
          <w:rFonts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在【学习内容】页面上</w:t>
      </w:r>
      <w:r>
        <w:rPr>
          <w:rFonts w:hint="eastAsia" w:ascii="宋体" w:hAnsi="宋体" w:cs="宋体"/>
          <w:sz w:val="21"/>
          <w:szCs w:val="22"/>
          <w:lang w:eastAsia="zh-CN"/>
          <w14:ligatures w14:val="none"/>
        </w:rPr>
        <w:t>，</w:t>
      </w: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学生</w:t>
      </w:r>
      <w:r>
        <w:rPr>
          <w:rFonts w:hint="eastAsia" w:ascii="宋体" w:hAnsi="宋体" w:cs="宋体"/>
          <w:sz w:val="21"/>
          <w:szCs w:val="22"/>
          <w14:ligatures w14:val="none"/>
        </w:rPr>
        <w:t>可以看到教师已发布的章节内容，左边的章节目录帮助学生快速定位，点击章节目录可快速预览该章节涉及到的学习内容，包括（视频、图文、作业、讨论</w:t>
      </w:r>
      <w:r>
        <w:rPr>
          <w:rFonts w:hint="eastAsia" w:ascii="宋体" w:hAnsi="宋体" w:cs="宋体"/>
          <w:sz w:val="21"/>
          <w:szCs w:val="22"/>
          <w:lang w:eastAsia="zh-CN"/>
          <w14:ligatures w14:val="none"/>
        </w:rPr>
        <w:t>、</w:t>
      </w: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考试</w:t>
      </w:r>
      <w:r>
        <w:rPr>
          <w:rFonts w:hint="eastAsia" w:ascii="宋体" w:hAnsi="宋体" w:cs="宋体"/>
          <w:sz w:val="21"/>
          <w:szCs w:val="22"/>
          <w14:ligatures w14:val="none"/>
        </w:rPr>
        <w:t>等学习单元）</w:t>
      </w:r>
      <w:r>
        <w:rPr>
          <w:rFonts w:hint="eastAsia" w:ascii="宋体" w:hAnsi="宋体" w:cs="宋体"/>
          <w:sz w:val="21"/>
          <w:szCs w:val="22"/>
          <w:lang w:eastAsia="zh-CN"/>
          <w14:ligatures w14:val="none"/>
        </w:rPr>
        <w:t>，</w:t>
      </w: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可以看到每个类型的教学活动及每个教学活动的截止时间，当前的完成状态等</w:t>
      </w:r>
      <w:r>
        <w:rPr>
          <w:rFonts w:hint="eastAsia" w:ascii="宋体" w:hAnsi="宋体" w:cs="宋体"/>
          <w:sz w:val="21"/>
          <w:szCs w:val="22"/>
          <w14:ligatures w14:val="none"/>
        </w:rPr>
        <w:t>。</w:t>
      </w:r>
    </w:p>
    <w:p w14:paraId="7E07742F">
      <w:pPr>
        <w:spacing w:line="360" w:lineRule="auto"/>
        <w:jc w:val="center"/>
        <w:rPr>
          <w:rFonts w:ascii="宋体" w:hAnsi="宋体" w:cs="宋体"/>
        </w:rPr>
      </w:pPr>
      <w:r>
        <w:drawing>
          <wp:inline distT="0" distB="0" distL="114300" distR="114300">
            <wp:extent cx="5261610" cy="2491105"/>
            <wp:effectExtent l="9525" t="9525" r="24765" b="13970"/>
            <wp:docPr id="4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0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4911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013CE9">
      <w:pPr>
        <w:spacing w:line="360" w:lineRule="auto"/>
        <w:jc w:val="center"/>
        <w:rPr>
          <w:rFonts w:ascii="宋体" w:hAnsi="宋体" w:cs="宋体"/>
        </w:rPr>
      </w:pPr>
    </w:p>
    <w:p w14:paraId="02A9DF5A">
      <w:pPr>
        <w:pStyle w:val="4"/>
        <w:spacing w:before="20" w:after="20" w:line="416" w:lineRule="auto"/>
        <w:rPr>
          <w:rFonts w:hint="eastAsia" w:ascii="宋体" w:hAnsi="宋体" w:eastAsia="宋体" w:cs="宋体"/>
          <w:bCs/>
          <w:sz w:val="24"/>
          <w:lang w:eastAsia="zh-CN"/>
          <w14:ligatures w14:val="none"/>
        </w:rPr>
      </w:pPr>
      <w:bookmarkStart w:id="32" w:name="_Toc9250"/>
      <w:r>
        <w:rPr>
          <w:rFonts w:hint="eastAsia" w:ascii="宋体" w:hAnsi="宋体" w:cs="宋体"/>
          <w:bCs/>
          <w:sz w:val="24"/>
          <w14:ligatures w14:val="none"/>
        </w:rPr>
        <w:t>4.1.</w:t>
      </w:r>
      <w:r>
        <w:rPr>
          <w:rFonts w:hint="eastAsia" w:ascii="宋体" w:hAnsi="宋体" w:cs="宋体"/>
          <w:bCs/>
          <w:sz w:val="24"/>
          <w:lang w:val="en-US" w:eastAsia="zh-CN"/>
          <w14:ligatures w14:val="none"/>
        </w:rPr>
        <w:t>4讨论区</w:t>
      </w:r>
      <w:bookmarkEnd w:id="32"/>
    </w:p>
    <w:p w14:paraId="473C6A60">
      <w:pPr>
        <w:spacing w:line="360" w:lineRule="auto"/>
        <w:ind w:firstLine="420" w:firstLineChars="200"/>
        <w:rPr>
          <w:rFonts w:hint="eastAsia"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学生在班级下的</w:t>
      </w: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讨论</w:t>
      </w:r>
      <w:r>
        <w:rPr>
          <w:rFonts w:hint="eastAsia" w:ascii="宋体" w:hAnsi="宋体" w:cs="宋体"/>
          <w:sz w:val="21"/>
          <w:szCs w:val="22"/>
          <w14:ligatures w14:val="none"/>
        </w:rPr>
        <w:t>区可以查看老师发布的</w:t>
      </w: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讨论，左侧可以切换不同的讨论主题</w:t>
      </w:r>
      <w:r>
        <w:rPr>
          <w:rFonts w:hint="eastAsia" w:ascii="宋体" w:hAnsi="宋体" w:cs="宋体"/>
          <w:sz w:val="21"/>
          <w:szCs w:val="22"/>
          <w14:ligatures w14:val="none"/>
        </w:rPr>
        <w:t>，</w:t>
      </w: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并填写评论</w:t>
      </w:r>
      <w:r>
        <w:rPr>
          <w:rFonts w:hint="eastAsia" w:ascii="宋体" w:hAnsi="宋体" w:cs="宋体"/>
          <w:sz w:val="21"/>
          <w:szCs w:val="22"/>
          <w14:ligatures w14:val="none"/>
        </w:rPr>
        <w:t>。</w:t>
      </w:r>
    </w:p>
    <w:p w14:paraId="389BF354">
      <w:pPr>
        <w:spacing w:line="360" w:lineRule="auto"/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</w:pP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注：您上传的附件可通过微信查看，请遵循【微信外部链接要求规范】,如涉嫌违规可能会被封号。</w:t>
      </w:r>
    </w:p>
    <w:p w14:paraId="0B744D80">
      <w:pPr>
        <w:spacing w:line="360" w:lineRule="auto"/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</w:pPr>
      <w:r>
        <w:drawing>
          <wp:inline distT="0" distB="0" distL="114300" distR="114300">
            <wp:extent cx="5266690" cy="2474595"/>
            <wp:effectExtent l="9525" t="9525" r="19685" b="11430"/>
            <wp:docPr id="4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1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3D8008">
      <w:pPr>
        <w:spacing w:line="360" w:lineRule="auto"/>
        <w:jc w:val="both"/>
        <w:rPr>
          <w:rFonts w:ascii="宋体" w:hAnsi="宋体" w:cs="宋体"/>
        </w:rPr>
      </w:pPr>
    </w:p>
    <w:p w14:paraId="6D8AB100">
      <w:pPr>
        <w:pStyle w:val="4"/>
        <w:spacing w:before="20" w:after="20" w:line="416" w:lineRule="auto"/>
        <w:rPr>
          <w:rFonts w:ascii="宋体" w:hAnsi="宋体" w:cs="宋体"/>
          <w:bCs/>
          <w:sz w:val="24"/>
          <w14:ligatures w14:val="none"/>
        </w:rPr>
      </w:pPr>
      <w:bookmarkStart w:id="33" w:name="_Toc15537"/>
      <w:r>
        <w:rPr>
          <w:rFonts w:hint="eastAsia" w:ascii="宋体" w:hAnsi="宋体" w:cs="宋体"/>
          <w:bCs/>
          <w:sz w:val="24"/>
          <w14:ligatures w14:val="none"/>
        </w:rPr>
        <w:t>4.1.</w:t>
      </w:r>
      <w:r>
        <w:rPr>
          <w:rFonts w:hint="eastAsia" w:ascii="宋体" w:hAnsi="宋体" w:cs="宋体"/>
          <w:bCs/>
          <w:sz w:val="24"/>
          <w:lang w:val="en-US" w:eastAsia="zh-CN"/>
          <w14:ligatures w14:val="none"/>
        </w:rPr>
        <w:t>5</w:t>
      </w:r>
      <w:r>
        <w:rPr>
          <w:rFonts w:hint="eastAsia" w:ascii="宋体" w:hAnsi="宋体" w:cs="宋体"/>
          <w:bCs/>
          <w:sz w:val="24"/>
          <w14:ligatures w14:val="none"/>
        </w:rPr>
        <w:t>公告</w:t>
      </w:r>
      <w:bookmarkEnd w:id="33"/>
    </w:p>
    <w:p w14:paraId="7CB53EAA">
      <w:pPr>
        <w:spacing w:line="360" w:lineRule="auto"/>
        <w:ind w:firstLine="420" w:firstLineChars="200"/>
        <w:rPr>
          <w:rFonts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学生在班级下的公告区可以查看老师发布的公告，</w:t>
      </w: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左侧</w:t>
      </w:r>
      <w:r>
        <w:rPr>
          <w:rFonts w:hint="eastAsia" w:ascii="宋体" w:hAnsi="宋体" w:cs="宋体"/>
          <w:sz w:val="21"/>
          <w:szCs w:val="22"/>
          <w14:ligatures w14:val="none"/>
        </w:rPr>
        <w:t>点击对应的公告后，右侧会出现公告的具体内容，还可以对公告进行评论。</w:t>
      </w:r>
    </w:p>
    <w:p w14:paraId="5031EEBA">
      <w:pPr>
        <w:spacing w:line="360" w:lineRule="auto"/>
        <w:jc w:val="center"/>
        <w:rPr>
          <w:rFonts w:ascii="宋体" w:hAnsi="宋体" w:cs="宋体"/>
        </w:rPr>
      </w:pPr>
      <w:r>
        <w:drawing>
          <wp:inline distT="0" distB="0" distL="114300" distR="114300">
            <wp:extent cx="5266690" cy="2499360"/>
            <wp:effectExtent l="9525" t="9525" r="19685" b="24765"/>
            <wp:docPr id="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93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6A02FDC">
      <w:pPr>
        <w:spacing w:line="360" w:lineRule="auto"/>
        <w:jc w:val="center"/>
        <w:rPr>
          <w:rFonts w:ascii="宋体" w:hAnsi="宋体" w:cs="宋体"/>
        </w:rPr>
      </w:pPr>
    </w:p>
    <w:p w14:paraId="6A58E00A">
      <w:pPr>
        <w:spacing w:line="360" w:lineRule="auto"/>
        <w:outlineLvl w:val="2"/>
        <w:rPr>
          <w:rFonts w:ascii="宋体" w:hAnsi="宋体" w:cs="宋体"/>
          <w:b/>
          <w:bCs/>
          <w14:ligatures w14:val="none"/>
        </w:rPr>
      </w:pPr>
      <w:bookmarkStart w:id="34" w:name="_Toc9058"/>
      <w:r>
        <w:rPr>
          <w:rFonts w:hint="eastAsia" w:ascii="宋体" w:hAnsi="宋体" w:cs="宋体"/>
          <w:b/>
          <w:bCs/>
          <w14:ligatures w14:val="none"/>
        </w:rPr>
        <w:t>4.1.6分组</w:t>
      </w:r>
      <w:bookmarkEnd w:id="34"/>
    </w:p>
    <w:p w14:paraId="6E97C6A8">
      <w:pPr>
        <w:spacing w:line="360" w:lineRule="auto"/>
        <w:ind w:firstLine="420" w:firstLineChars="200"/>
        <w:rPr>
          <w:rFonts w:hint="default" w:ascii="宋体" w:hAnsi="宋体" w:cs="宋体"/>
          <w:sz w:val="21"/>
          <w:szCs w:val="22"/>
          <w:lang w:val="en-US"/>
          <w14:ligatures w14:val="none"/>
        </w:rPr>
      </w:pPr>
      <w:r>
        <w:rPr>
          <w:rFonts w:hint="eastAsia" w:ascii="宋体" w:hAnsi="宋体" w:cs="宋体"/>
          <w:sz w:val="21"/>
          <w:szCs w:val="22"/>
          <w:lang w:eastAsia="zh-CN"/>
          <w14:ligatures w14:val="none"/>
        </w:rPr>
        <w:t>在</w:t>
      </w: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分组页面中，可以查看自己所在所有分组的情况。</w:t>
      </w:r>
    </w:p>
    <w:p w14:paraId="4FAD11DE">
      <w:pPr>
        <w:spacing w:line="360" w:lineRule="auto"/>
        <w:jc w:val="center"/>
        <w:rPr>
          <w:rFonts w:ascii="宋体" w:hAnsi="宋体" w:cs="宋体"/>
        </w:rPr>
      </w:pPr>
      <w:r>
        <w:drawing>
          <wp:inline distT="0" distB="0" distL="114300" distR="114300">
            <wp:extent cx="5266690" cy="2499360"/>
            <wp:effectExtent l="9525" t="9525" r="19685" b="24765"/>
            <wp:docPr id="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93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7424664">
      <w:pPr>
        <w:spacing w:line="360" w:lineRule="auto"/>
        <w:rPr>
          <w:rFonts w:ascii="宋体" w:hAnsi="宋体" w:cs="宋体"/>
        </w:rPr>
      </w:pPr>
    </w:p>
    <w:p w14:paraId="24934E36">
      <w:pPr>
        <w:pStyle w:val="4"/>
        <w:spacing w:before="20" w:after="20" w:line="416" w:lineRule="auto"/>
        <w:rPr>
          <w:rFonts w:ascii="宋体" w:hAnsi="宋体" w:cs="宋体"/>
          <w:bCs/>
          <w:sz w:val="24"/>
          <w14:ligatures w14:val="none"/>
        </w:rPr>
      </w:pPr>
      <w:bookmarkStart w:id="35" w:name="_Toc12708"/>
      <w:r>
        <w:rPr>
          <w:rFonts w:hint="eastAsia" w:ascii="宋体" w:hAnsi="宋体" w:cs="宋体"/>
          <w:bCs/>
          <w:sz w:val="24"/>
          <w14:ligatures w14:val="none"/>
        </w:rPr>
        <w:t>4.1.7进入知识图谱</w:t>
      </w:r>
      <w:bookmarkEnd w:id="35"/>
    </w:p>
    <w:p w14:paraId="2EC0E395">
      <w:pPr>
        <w:spacing w:line="360" w:lineRule="auto"/>
        <w:ind w:firstLine="420" w:firstLineChars="200"/>
        <w:rPr>
          <w:rFonts w:hint="default" w:ascii="宋体" w:hAnsi="宋体" w:cs="宋体"/>
          <w:lang w:val="en-US" w:eastAsia="zh-CN"/>
        </w:rPr>
      </w:pP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教师将知识图谱开放到班级后，学生可以点击【知识图谱】进入知识图谱页面。</w:t>
      </w:r>
    </w:p>
    <w:p w14:paraId="1FBEC3EB">
      <w:pPr>
        <w:spacing w:line="360" w:lineRule="auto"/>
      </w:pPr>
      <w:r>
        <w:drawing>
          <wp:inline distT="0" distB="0" distL="114300" distR="114300">
            <wp:extent cx="5266690" cy="2499360"/>
            <wp:effectExtent l="9525" t="9525" r="19685" b="24765"/>
            <wp:docPr id="3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93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849058">
      <w:pPr>
        <w:spacing w:line="360" w:lineRule="auto"/>
        <w:ind w:firstLine="420" w:firstLineChars="200"/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</w:pP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进入知识图谱后，即可查看老师添加的课程相关知识点。</w:t>
      </w:r>
    </w:p>
    <w:p w14:paraId="0AE6FB94">
      <w:pPr>
        <w:spacing w:line="360" w:lineRule="auto"/>
        <w:jc w:val="center"/>
      </w:pPr>
      <w:r>
        <w:drawing>
          <wp:inline distT="0" distB="0" distL="0" distR="0">
            <wp:extent cx="5029200" cy="2609215"/>
            <wp:effectExtent l="9525" t="9525" r="9525" b="10160"/>
            <wp:docPr id="21185617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561738" name="图片 1"/>
                    <pic:cNvPicPr>
                      <a:picLocks noChangeAspect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1943" cy="26110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329BA52">
      <w:pPr>
        <w:spacing w:line="360" w:lineRule="auto"/>
        <w:ind w:firstLine="420" w:firstLineChars="200"/>
        <w:rPr>
          <w:rFonts w:asciiTheme="minorEastAsia" w:hAnsiTheme="minorEastAsia" w:cstheme="minorEastAsia"/>
          <w:sz w:val="24"/>
          <w:szCs w:val="24"/>
          <w:shd w:val="clear" w:color="auto" w:fill="FFFFFF"/>
        </w:rPr>
      </w:pP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点击知识点，可以选择查看知识点详情和自测习题</w:t>
      </w:r>
      <w:r>
        <w:rPr>
          <w:rFonts w:hint="eastAsia" w:asciiTheme="minorEastAsia" w:hAnsiTheme="minorEastAsia" w:cstheme="minorEastAsia"/>
          <w:sz w:val="24"/>
          <w:szCs w:val="24"/>
          <w:shd w:val="clear" w:color="auto" w:fill="FFFFFF"/>
        </w:rPr>
        <w:t>。</w:t>
      </w:r>
    </w:p>
    <w:p w14:paraId="5E6D7988">
      <w:pPr>
        <w:spacing w:line="360" w:lineRule="auto"/>
        <w:jc w:val="center"/>
        <w:rPr>
          <w:rFonts w:ascii="Arial" w:hAnsi="Arial" w:eastAsia="黑体"/>
          <w:color w:val="808080" w:themeColor="background1" w:themeShade="80"/>
          <w:sz w:val="20"/>
          <w:szCs w:val="24"/>
        </w:rPr>
      </w:pPr>
      <w:r>
        <w:drawing>
          <wp:inline distT="0" distB="0" distL="0" distR="0">
            <wp:extent cx="5273675" cy="2244090"/>
            <wp:effectExtent l="9525" t="9525" r="12700" b="13335"/>
            <wp:docPr id="420033156" name="图片 420033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033156" name="图片 420033156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2440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6E04B4B">
      <w:pPr>
        <w:spacing w:line="360" w:lineRule="auto"/>
        <w:ind w:firstLine="420" w:firstLineChars="200"/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</w:pP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在知识点详情中，学生可以在【学习统计】看到对应知识点的掌握度、完成度、学习时长，可在【学习资源】下点击查看具体视频，可以查看与当前知识点相关知识点。</w:t>
      </w:r>
    </w:p>
    <w:p w14:paraId="5EEA11AD">
      <w:pPr>
        <w:spacing w:line="360" w:lineRule="auto"/>
        <w:rPr>
          <w:rFonts w:ascii="宋体" w:hAnsi="宋体"/>
          <w:b/>
          <w:bCs/>
          <w:sz w:val="32"/>
          <w:szCs w:val="32"/>
        </w:rPr>
      </w:pPr>
      <w:r>
        <w:drawing>
          <wp:inline distT="0" distB="0" distL="0" distR="0">
            <wp:extent cx="5273675" cy="2211070"/>
            <wp:effectExtent l="9525" t="9525" r="12700" b="27305"/>
            <wp:docPr id="420033157" name="图片 420033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033157" name="图片 420033157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2110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D5DD673">
      <w:pPr>
        <w:spacing w:line="360" w:lineRule="auto"/>
        <w:ind w:firstLine="420" w:firstLineChars="200"/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</w:pP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在自测习题中，学生可以点击【去作答】答题，也可以点击题目答题。</w:t>
      </w:r>
    </w:p>
    <w:p w14:paraId="5610868E">
      <w:pPr>
        <w:pStyle w:val="7"/>
        <w:jc w:val="left"/>
      </w:pPr>
      <w:r>
        <w:drawing>
          <wp:inline distT="0" distB="0" distL="0" distR="0">
            <wp:extent cx="5273675" cy="2241550"/>
            <wp:effectExtent l="9525" t="9525" r="12700" b="15875"/>
            <wp:docPr id="420033158" name="图片 420033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033158" name="图片 420033158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2415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31928D7">
      <w:pPr>
        <w:spacing w:line="360" w:lineRule="auto"/>
        <w:ind w:firstLine="420" w:firstLineChars="200"/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</w:pP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作答完成后可在界面中查看作答题目数、正确题目数、错题数。（注：自测习题可多次作答）</w:t>
      </w:r>
    </w:p>
    <w:p w14:paraId="2C4A451D">
      <w:pPr>
        <w:pStyle w:val="7"/>
        <w:jc w:val="left"/>
        <w:rPr>
          <w:rFonts w:hint="eastAsia"/>
        </w:rPr>
      </w:pPr>
      <w:r>
        <w:drawing>
          <wp:inline distT="0" distB="0" distL="0" distR="0">
            <wp:extent cx="5273675" cy="2241550"/>
            <wp:effectExtent l="9525" t="9525" r="12700" b="15875"/>
            <wp:docPr id="420033159" name="图片 420033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033159" name="图片 420033159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2415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B93EFC">
      <w:pPr>
        <w:pStyle w:val="4"/>
        <w:spacing w:before="20" w:after="20" w:line="416" w:lineRule="auto"/>
        <w:rPr>
          <w:rFonts w:ascii="宋体" w:hAnsi="宋体" w:cs="宋体"/>
          <w:bCs/>
          <w:sz w:val="24"/>
          <w14:ligatures w14:val="none"/>
        </w:rPr>
      </w:pPr>
      <w:bookmarkStart w:id="36" w:name="_Toc1422"/>
      <w:r>
        <w:rPr>
          <w:rFonts w:hint="eastAsia" w:ascii="宋体" w:hAnsi="宋体" w:cs="宋体"/>
          <w:bCs/>
          <w:sz w:val="24"/>
          <w14:ligatures w14:val="none"/>
        </w:rPr>
        <w:t>4.1.8 AI学习空间</w:t>
      </w:r>
      <w:bookmarkEnd w:id="36"/>
    </w:p>
    <w:p w14:paraId="07B2239D">
      <w:pPr>
        <w:spacing w:line="360" w:lineRule="auto"/>
        <w:ind w:firstLine="420" w:firstLineChars="200"/>
        <w:rPr>
          <w:rFonts w:hint="eastAsia"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进入</w:t>
      </w: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图谱界面右上角【AI学习空间】</w:t>
      </w:r>
      <w:r>
        <w:rPr>
          <w:rFonts w:hint="eastAsia" w:ascii="宋体" w:hAnsi="宋体" w:cs="宋体"/>
          <w:sz w:val="21"/>
          <w:szCs w:val="22"/>
          <w14:ligatures w14:val="none"/>
        </w:rPr>
        <w:t>，即可学习具体知识。</w:t>
      </w:r>
    </w:p>
    <w:p w14:paraId="15C920C8">
      <w:pPr>
        <w:spacing w:line="360" w:lineRule="auto"/>
      </w:pPr>
      <w:r>
        <w:drawing>
          <wp:inline distT="0" distB="0" distL="0" distR="0">
            <wp:extent cx="5029200" cy="2609215"/>
            <wp:effectExtent l="9525" t="9525" r="9525" b="10160"/>
            <wp:docPr id="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"/>
                    <pic:cNvPicPr>
                      <a:picLocks noChangeAspect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1943" cy="26110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A2C285C">
      <w:pPr>
        <w:spacing w:line="360" w:lineRule="auto"/>
        <w:ind w:firstLine="420" w:firstLineChars="200"/>
      </w:pPr>
      <w:r>
        <w:rPr>
          <w:rFonts w:hint="eastAsia" w:ascii="宋体" w:hAnsi="宋体" w:cs="宋体"/>
          <w:sz w:val="21"/>
          <w:szCs w:val="22"/>
          <w14:ligatures w14:val="none"/>
        </w:rPr>
        <w:t>在</w:t>
      </w: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AI学习空间</w:t>
      </w:r>
      <w:r>
        <w:rPr>
          <w:rFonts w:hint="eastAsia" w:ascii="宋体" w:hAnsi="宋体" w:cs="宋体"/>
          <w:sz w:val="21"/>
          <w:szCs w:val="22"/>
          <w14:ligatures w14:val="none"/>
        </w:rPr>
        <w:t>中，分为</w:t>
      </w: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三</w:t>
      </w:r>
      <w:r>
        <w:rPr>
          <w:rFonts w:hint="eastAsia" w:ascii="宋体" w:hAnsi="宋体" w:cs="宋体"/>
          <w:sz w:val="21"/>
          <w:szCs w:val="22"/>
          <w14:ligatures w14:val="none"/>
        </w:rPr>
        <w:t>个模块：目录、学习单元主界面、智能学伴。可从目录选择对应学习单元，也可快捷切换前后学习单元，完成对应视频/习题任务。</w:t>
      </w:r>
    </w:p>
    <w:p w14:paraId="6F7F0EB4">
      <w:pPr>
        <w:pStyle w:val="5"/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4.1.8.1视频单元</w:t>
      </w:r>
    </w:p>
    <w:p w14:paraId="0EAB00E8">
      <w:pPr>
        <w:spacing w:line="360" w:lineRule="auto"/>
        <w:ind w:firstLine="420" w:firstLineChars="200"/>
        <w:rPr>
          <w:rFonts w:hint="eastAsia"/>
          <w:lang w:val="en-US" w:eastAsia="zh-CN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在</w:t>
      </w: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标签为视频的学习单元</w:t>
      </w:r>
      <w:r>
        <w:rPr>
          <w:rFonts w:hint="eastAsia" w:ascii="宋体" w:hAnsi="宋体" w:cs="宋体"/>
          <w:sz w:val="21"/>
          <w:szCs w:val="22"/>
          <w14:ligatures w14:val="none"/>
        </w:rPr>
        <w:t>中</w:t>
      </w:r>
      <w:r>
        <w:rPr>
          <w:rFonts w:hint="eastAsia" w:ascii="宋体" w:hAnsi="宋体" w:cs="宋体"/>
          <w:sz w:val="21"/>
          <w:szCs w:val="22"/>
          <w:lang w:eastAsia="zh-CN"/>
          <w14:ligatures w14:val="none"/>
        </w:rPr>
        <w:t>，</w:t>
      </w:r>
      <w:r>
        <w:rPr>
          <w:rFonts w:hint="eastAsia" w:ascii="宋体" w:hAnsi="宋体" w:cs="宋体"/>
          <w:sz w:val="21"/>
          <w:szCs w:val="22"/>
          <w14:ligatures w14:val="none"/>
        </w:rPr>
        <w:t>视频主界面下方会生成对应视频的知识导引和讲稿，学生可以借助知识导引和讲稿进行学习</w:t>
      </w:r>
      <w:r>
        <w:rPr>
          <w:rFonts w:hint="eastAsia" w:ascii="宋体" w:hAnsi="宋体" w:cs="宋体"/>
          <w:sz w:val="21"/>
          <w:szCs w:val="22"/>
          <w:lang w:eastAsia="zh-CN"/>
          <w14:ligatures w14:val="none"/>
        </w:rPr>
        <w:t>，</w:t>
      </w: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快速定位视频知识点位置；同时对于视频中不理解的地方，可以在智能学伴中进行提问</w:t>
      </w:r>
      <w:r>
        <w:rPr>
          <w:rFonts w:hint="eastAsia" w:ascii="宋体" w:hAnsi="宋体" w:cs="宋体"/>
          <w:sz w:val="21"/>
          <w:szCs w:val="22"/>
          <w14:ligatures w14:val="none"/>
        </w:rPr>
        <w:t>。</w:t>
      </w:r>
    </w:p>
    <w:p w14:paraId="335044BB">
      <w:pPr>
        <w:spacing w:line="360" w:lineRule="auto"/>
        <w:rPr>
          <w:rFonts w:hint="eastAsia" w:ascii="宋体" w:hAnsi="宋体" w:cs="宋体"/>
          <w:sz w:val="21"/>
          <w:szCs w:val="22"/>
          <w14:ligatures w14:val="none"/>
        </w:rPr>
      </w:pPr>
      <w:r>
        <w:drawing>
          <wp:inline distT="0" distB="0" distL="114300" distR="114300">
            <wp:extent cx="5266690" cy="2499360"/>
            <wp:effectExtent l="9525" t="9525" r="19685" b="24765"/>
            <wp:docPr id="3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4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93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83668D4">
      <w:pPr>
        <w:pStyle w:val="5"/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4.1.8.</w:t>
      </w:r>
      <w:r>
        <w:rPr>
          <w:rFonts w:hint="eastAsia" w:ascii="宋体" w:hAnsi="宋体" w:cs="宋体"/>
          <w:sz w:val="21"/>
          <w:szCs w:val="21"/>
          <w:lang w:val="en-US" w:eastAsia="zh-CN"/>
        </w:rPr>
        <w:t>2图文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单元</w:t>
      </w:r>
    </w:p>
    <w:p w14:paraId="7AF1ECBE">
      <w:pPr>
        <w:spacing w:line="360" w:lineRule="auto"/>
        <w:ind w:firstLine="420" w:firstLineChars="200"/>
        <w:rPr>
          <w:rFonts w:hint="default" w:ascii="宋体" w:hAnsi="宋体" w:cs="宋体"/>
          <w:sz w:val="21"/>
          <w:szCs w:val="22"/>
          <w:lang w:val="en-US" w:eastAsia="zh-CN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在</w:t>
      </w: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标签为图文的学习单元</w:t>
      </w:r>
      <w:r>
        <w:rPr>
          <w:rFonts w:hint="eastAsia" w:ascii="宋体" w:hAnsi="宋体" w:cs="宋体"/>
          <w:sz w:val="21"/>
          <w:szCs w:val="22"/>
          <w14:ligatures w14:val="none"/>
        </w:rPr>
        <w:t>中</w:t>
      </w:r>
      <w:r>
        <w:rPr>
          <w:rFonts w:hint="eastAsia" w:ascii="宋体" w:hAnsi="宋体" w:cs="宋体"/>
          <w:sz w:val="21"/>
          <w:szCs w:val="22"/>
          <w:lang w:eastAsia="zh-CN"/>
          <w14:ligatures w14:val="none"/>
        </w:rPr>
        <w:t>，</w:t>
      </w: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可以查看图文内容，并在图文单元讨论区内发表自己的想法。</w:t>
      </w:r>
    </w:p>
    <w:p w14:paraId="086AC468">
      <w:pPr>
        <w:pStyle w:val="5"/>
        <w:bidi w:val="0"/>
        <w:rPr>
          <w:rStyle w:val="29"/>
          <w:rFonts w:hint="eastAsia"/>
          <w:b/>
          <w:bCs/>
          <w:lang w:val="en-US" w:eastAsia="zh-CN"/>
        </w:rPr>
      </w:pPr>
      <w:r>
        <w:drawing>
          <wp:inline distT="0" distB="0" distL="114300" distR="114300">
            <wp:extent cx="5266690" cy="2499360"/>
            <wp:effectExtent l="9525" t="9525" r="19685" b="24765"/>
            <wp:docPr id="4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6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93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color w:val="333333"/>
          <w:kern w:val="2"/>
          <w:sz w:val="21"/>
          <w:szCs w:val="21"/>
          <w:lang w:val="en-US" w:eastAsia="zh-CN" w:bidi="ar-SA"/>
          <w14:ligatures w14:val="standardContextual"/>
        </w:rPr>
        <w:t>4.1.8.3作业单元</w:t>
      </w:r>
    </w:p>
    <w:p w14:paraId="16AD7BBC">
      <w:pPr>
        <w:spacing w:line="360" w:lineRule="auto"/>
        <w:ind w:firstLine="420" w:firstLineChars="200"/>
        <w:rPr>
          <w:rFonts w:hint="default"/>
          <w:lang w:val="en-US" w:eastAsia="zh-CN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在</w:t>
      </w: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标签为作业的学习单元</w:t>
      </w:r>
      <w:r>
        <w:rPr>
          <w:rFonts w:hint="eastAsia" w:ascii="宋体" w:hAnsi="宋体" w:cs="宋体"/>
          <w:sz w:val="21"/>
          <w:szCs w:val="22"/>
          <w14:ligatures w14:val="none"/>
        </w:rPr>
        <w:t>中</w:t>
      </w:r>
      <w:r>
        <w:rPr>
          <w:rFonts w:hint="eastAsia" w:ascii="宋体" w:hAnsi="宋体" w:cs="宋体"/>
          <w:sz w:val="21"/>
          <w:szCs w:val="22"/>
          <w:lang w:eastAsia="zh-CN"/>
          <w14:ligatures w14:val="none"/>
        </w:rPr>
        <w:t>，</w:t>
      </w: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作答并且提交答案后，点击【不懂】按钮，智能学伴将会对当前题目进行分析。</w:t>
      </w:r>
    </w:p>
    <w:p w14:paraId="4B8F755C">
      <w:pPr>
        <w:pStyle w:val="5"/>
        <w:bidi w:val="0"/>
        <w:rPr>
          <w:rFonts w:hint="eastAsia" w:ascii="宋体" w:hAnsi="宋体" w:eastAsia="宋体" w:cs="宋体"/>
          <w:b/>
          <w:color w:val="333333"/>
          <w:kern w:val="2"/>
          <w:sz w:val="21"/>
          <w:szCs w:val="21"/>
          <w:lang w:val="en-US" w:eastAsia="zh-CN" w:bidi="ar-SA"/>
          <w14:ligatures w14:val="standardContextual"/>
        </w:rPr>
      </w:pPr>
      <w:r>
        <w:drawing>
          <wp:inline distT="0" distB="0" distL="114300" distR="114300">
            <wp:extent cx="5266690" cy="2499360"/>
            <wp:effectExtent l="9525" t="9525" r="19685" b="24765"/>
            <wp:docPr id="4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7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93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color w:val="333333"/>
          <w:kern w:val="2"/>
          <w:sz w:val="21"/>
          <w:szCs w:val="21"/>
          <w:lang w:val="en-US" w:eastAsia="zh-CN" w:bidi="ar-SA"/>
          <w14:ligatures w14:val="standardContextual"/>
        </w:rPr>
        <w:t>4.1.8.4考试单元</w:t>
      </w:r>
    </w:p>
    <w:p w14:paraId="4DA4F4B0">
      <w:pPr>
        <w:spacing w:line="360" w:lineRule="auto"/>
        <w:ind w:firstLine="420" w:firstLineChars="200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在</w:t>
      </w: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标签为考试的学习单元</w:t>
      </w:r>
      <w:r>
        <w:rPr>
          <w:rFonts w:hint="eastAsia" w:ascii="宋体" w:hAnsi="宋体" w:cs="宋体"/>
          <w:sz w:val="21"/>
          <w:szCs w:val="22"/>
          <w14:ligatures w14:val="none"/>
        </w:rPr>
        <w:t>中</w:t>
      </w:r>
      <w:r>
        <w:rPr>
          <w:rFonts w:hint="eastAsia" w:ascii="宋体" w:hAnsi="宋体" w:cs="宋体"/>
          <w:sz w:val="21"/>
          <w:szCs w:val="22"/>
          <w:lang w:eastAsia="zh-CN"/>
          <w14:ligatures w14:val="none"/>
        </w:rPr>
        <w:t>，</w:t>
      </w: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点击【开始答题】可以进入考试页面进行考试。</w:t>
      </w:r>
    </w:p>
    <w:p w14:paraId="67ACEBA5">
      <w:pPr>
        <w:pStyle w:val="5"/>
        <w:bidi w:val="0"/>
        <w:rPr>
          <w:rFonts w:hint="eastAsia" w:ascii="宋体" w:hAnsi="宋体" w:eastAsia="宋体" w:cs="宋体"/>
          <w:b/>
          <w:color w:val="333333"/>
          <w:kern w:val="2"/>
          <w:sz w:val="21"/>
          <w:szCs w:val="21"/>
          <w:lang w:val="en-US" w:eastAsia="zh-CN" w:bidi="ar-SA"/>
          <w14:ligatures w14:val="standardContextual"/>
        </w:rPr>
      </w:pPr>
      <w:r>
        <w:drawing>
          <wp:inline distT="0" distB="0" distL="114300" distR="114300">
            <wp:extent cx="5266690" cy="2499360"/>
            <wp:effectExtent l="9525" t="9525" r="19685" b="24765"/>
            <wp:docPr id="4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8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93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color w:val="333333"/>
          <w:kern w:val="2"/>
          <w:sz w:val="21"/>
          <w:szCs w:val="21"/>
          <w:lang w:val="en-US" w:eastAsia="zh-CN" w:bidi="ar-SA"/>
          <w14:ligatures w14:val="standardContextual"/>
        </w:rPr>
        <w:t>4.1.8.5讨论单元</w:t>
      </w:r>
    </w:p>
    <w:p w14:paraId="5E754B20">
      <w:pPr>
        <w:spacing w:line="360" w:lineRule="auto"/>
        <w:ind w:firstLine="420" w:firstLineChars="200"/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在</w:t>
      </w: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标签为讨论的学习单元</w:t>
      </w:r>
      <w:r>
        <w:rPr>
          <w:rFonts w:hint="eastAsia" w:ascii="宋体" w:hAnsi="宋体" w:cs="宋体"/>
          <w:sz w:val="21"/>
          <w:szCs w:val="22"/>
          <w14:ligatures w14:val="none"/>
        </w:rPr>
        <w:t>中</w:t>
      </w:r>
      <w:r>
        <w:rPr>
          <w:rFonts w:hint="eastAsia" w:ascii="宋体" w:hAnsi="宋体" w:cs="宋体"/>
          <w:sz w:val="21"/>
          <w:szCs w:val="22"/>
          <w:lang w:eastAsia="zh-CN"/>
          <w14:ligatures w14:val="none"/>
        </w:rPr>
        <w:t>，</w:t>
      </w: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可以在讨论区发表自己的想法，可发布文字、图片、文件讨论，查看同班级其他学生的想法等。</w:t>
      </w:r>
    </w:p>
    <w:p w14:paraId="135DF6B3">
      <w:pPr>
        <w:spacing w:line="360" w:lineRule="auto"/>
        <w:rPr>
          <w:rFonts w:hint="default" w:ascii="宋体" w:hAnsi="宋体" w:cs="宋体"/>
          <w:sz w:val="21"/>
          <w:szCs w:val="22"/>
          <w:lang w:val="en-US" w:eastAsia="zh-CN"/>
          <w14:ligatures w14:val="none"/>
        </w:rPr>
      </w:pP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注：支持上传 png/jpg/jpeg 图片，不超过10M，最多9张；支持上传 pdf/doc/docx/wps/pages/xs/xlsx/et/csv/numbers/ppt/pptx/dps/key/txt/rtf/jpg/jpeg/png/bmp/tif/gif/rar/zip/7z/tar文件，不超过100M，最多1个。</w:t>
      </w:r>
    </w:p>
    <w:p w14:paraId="3E4FAB9F">
      <w:pPr>
        <w:spacing w:line="360" w:lineRule="auto"/>
        <w:rPr>
          <w:rFonts w:ascii="宋体" w:hAnsi="宋体" w:cs="宋体"/>
        </w:rPr>
      </w:pPr>
      <w:r>
        <w:drawing>
          <wp:inline distT="0" distB="0" distL="114300" distR="114300">
            <wp:extent cx="5266690" cy="2499360"/>
            <wp:effectExtent l="9525" t="9525" r="19685" b="24765"/>
            <wp:docPr id="4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9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93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2439DF">
      <w:pPr>
        <w:pStyle w:val="3"/>
        <w:bidi w:val="0"/>
        <w:rPr>
          <w:rFonts w:hint="eastAsia" w:ascii="宋体" w:hAnsi="宋体" w:eastAsia="宋体" w:cs="宋体"/>
          <w:b/>
          <w:bCs/>
        </w:rPr>
      </w:pPr>
      <w:bookmarkStart w:id="37" w:name="_Toc31922"/>
      <w:r>
        <w:rPr>
          <w:rFonts w:hint="eastAsia" w:ascii="宋体" w:hAnsi="宋体" w:eastAsia="宋体" w:cs="宋体"/>
          <w:b/>
          <w:bCs/>
        </w:rPr>
        <w:t>4.2课后环节</w:t>
      </w:r>
      <w:bookmarkEnd w:id="37"/>
    </w:p>
    <w:p w14:paraId="5BCD15F3">
      <w:pPr>
        <w:pStyle w:val="4"/>
        <w:spacing w:before="20" w:after="20" w:line="416" w:lineRule="auto"/>
        <w:rPr>
          <w:rFonts w:ascii="宋体" w:hAnsi="宋体" w:cs="宋体"/>
          <w:bCs/>
          <w:sz w:val="24"/>
          <w14:ligatures w14:val="none"/>
        </w:rPr>
      </w:pPr>
      <w:bookmarkStart w:id="38" w:name="_Toc12749"/>
      <w:r>
        <w:rPr>
          <w:rFonts w:hint="eastAsia" w:ascii="宋体" w:hAnsi="宋体" w:cs="宋体"/>
          <w:bCs/>
          <w:sz w:val="24"/>
          <w14:ligatures w14:val="none"/>
        </w:rPr>
        <w:t>4.2.</w:t>
      </w:r>
      <w:r>
        <w:rPr>
          <w:rFonts w:hint="eastAsia" w:ascii="宋体" w:hAnsi="宋体" w:cs="宋体"/>
          <w:bCs/>
          <w:sz w:val="24"/>
          <w:lang w:val="en-US" w:eastAsia="zh-CN"/>
          <w14:ligatures w14:val="none"/>
        </w:rPr>
        <w:t>1</w:t>
      </w:r>
      <w:r>
        <w:rPr>
          <w:rFonts w:hint="eastAsia" w:ascii="宋体" w:hAnsi="宋体" w:cs="宋体"/>
          <w:bCs/>
          <w:sz w:val="24"/>
          <w14:ligatures w14:val="none"/>
        </w:rPr>
        <w:t>成绩单</w:t>
      </w:r>
      <w:bookmarkEnd w:id="38"/>
    </w:p>
    <w:p w14:paraId="65CFE185">
      <w:pPr>
        <w:spacing w:line="360" w:lineRule="auto"/>
        <w:ind w:firstLine="420" w:firstLineChars="200"/>
        <w:rPr>
          <w:rFonts w:ascii="宋体" w:hAnsi="宋体" w:cs="宋体"/>
          <w:sz w:val="21"/>
          <w:szCs w:val="22"/>
          <w14:ligatures w14:val="none"/>
        </w:rPr>
      </w:pPr>
      <w:r>
        <w:rPr>
          <w:rFonts w:hint="eastAsia" w:ascii="宋体" w:hAnsi="宋体" w:cs="宋体"/>
          <w:sz w:val="21"/>
          <w:szCs w:val="22"/>
          <w14:ligatures w14:val="none"/>
        </w:rPr>
        <w:t>学生进入成绩单，可查看该课程的课程考核方案、自己在该课程上的成绩概况和个人得分变化图，同时下方有学生在各学习单元上的学习</w:t>
      </w:r>
      <w:r>
        <w:rPr>
          <w:rFonts w:hint="eastAsia" w:ascii="宋体" w:hAnsi="宋体" w:cs="宋体"/>
          <w:sz w:val="21"/>
          <w:szCs w:val="22"/>
          <w:lang w:val="en-US" w:eastAsia="zh-CN"/>
          <w14:ligatures w14:val="none"/>
        </w:rPr>
        <w:t>时间、完成情况和得分</w:t>
      </w:r>
      <w:r>
        <w:rPr>
          <w:rFonts w:hint="eastAsia" w:ascii="宋体" w:hAnsi="宋体" w:cs="宋体"/>
          <w:sz w:val="21"/>
          <w:szCs w:val="22"/>
          <w14:ligatures w14:val="none"/>
        </w:rPr>
        <w:t>。</w:t>
      </w:r>
    </w:p>
    <w:p w14:paraId="730B87C6">
      <w:pPr>
        <w:spacing w:line="360" w:lineRule="auto"/>
        <w:rPr>
          <w:rFonts w:ascii="宋体" w:hAnsi="宋体" w:cs="宋体"/>
        </w:rPr>
      </w:pPr>
      <w:r>
        <w:drawing>
          <wp:inline distT="0" distB="0" distL="114300" distR="114300">
            <wp:extent cx="5266690" cy="2499360"/>
            <wp:effectExtent l="9525" t="9525" r="19685" b="24765"/>
            <wp:docPr id="4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10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93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ingFangSC-Regular">
    <w:altName w:val="宋体"/>
    <w:panose1 w:val="020B0400000000000000"/>
    <w:charset w:val="86"/>
    <w:family w:val="swiss"/>
    <w:pitch w:val="default"/>
    <w:sig w:usb0="00000000" w:usb1="00000000" w:usb2="00000017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98575228"/>
      <w:docPartObj>
        <w:docPartGallery w:val="autotext"/>
      </w:docPartObj>
    </w:sdtPr>
    <w:sdtContent>
      <w:p w14:paraId="7C03C2F4">
        <w:pPr>
          <w:pStyle w:val="1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D950C9">
    <w:pPr>
      <w:pStyle w:val="12"/>
      <w:jc w:val="right"/>
    </w:pPr>
    <w:r>
      <w:drawing>
        <wp:inline distT="0" distB="0" distL="0" distR="0">
          <wp:extent cx="876300" cy="275590"/>
          <wp:effectExtent l="0" t="0" r="12700" b="3810"/>
          <wp:docPr id="1356817577" name="图片 13568175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6817577" name="图片 135681757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2845" cy="2877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785D91">
    <w:pPr>
      <w:pStyle w:val="12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F78"/>
    <w:rsid w:val="000053EE"/>
    <w:rsid w:val="000A124C"/>
    <w:rsid w:val="000D2387"/>
    <w:rsid w:val="00176B29"/>
    <w:rsid w:val="001A5091"/>
    <w:rsid w:val="00215D47"/>
    <w:rsid w:val="002463AB"/>
    <w:rsid w:val="00286EEF"/>
    <w:rsid w:val="002C4BC6"/>
    <w:rsid w:val="00351C78"/>
    <w:rsid w:val="003A106A"/>
    <w:rsid w:val="004A75AD"/>
    <w:rsid w:val="00610EA9"/>
    <w:rsid w:val="0062481E"/>
    <w:rsid w:val="00626C8D"/>
    <w:rsid w:val="00631F12"/>
    <w:rsid w:val="00640209"/>
    <w:rsid w:val="00642615"/>
    <w:rsid w:val="00681FA3"/>
    <w:rsid w:val="00734F78"/>
    <w:rsid w:val="00801F3C"/>
    <w:rsid w:val="008272C6"/>
    <w:rsid w:val="00986C4E"/>
    <w:rsid w:val="00A35363"/>
    <w:rsid w:val="00A8171B"/>
    <w:rsid w:val="00A92302"/>
    <w:rsid w:val="00AA7E63"/>
    <w:rsid w:val="00B25748"/>
    <w:rsid w:val="00B26238"/>
    <w:rsid w:val="00B33023"/>
    <w:rsid w:val="00CA1DFD"/>
    <w:rsid w:val="00CB14D2"/>
    <w:rsid w:val="00CE2D3F"/>
    <w:rsid w:val="00D724A8"/>
    <w:rsid w:val="00DD0F4C"/>
    <w:rsid w:val="00E16FB4"/>
    <w:rsid w:val="00E20C8E"/>
    <w:rsid w:val="00E277E6"/>
    <w:rsid w:val="00F43699"/>
    <w:rsid w:val="00F6011D"/>
    <w:rsid w:val="00FB52CD"/>
    <w:rsid w:val="01FA77BB"/>
    <w:rsid w:val="08367F62"/>
    <w:rsid w:val="0A7C6B18"/>
    <w:rsid w:val="0FED1B5F"/>
    <w:rsid w:val="12A45F39"/>
    <w:rsid w:val="17E27BD9"/>
    <w:rsid w:val="1F1E258C"/>
    <w:rsid w:val="1FB5F6E4"/>
    <w:rsid w:val="1FBFFE82"/>
    <w:rsid w:val="20BE5DEB"/>
    <w:rsid w:val="27BD5FFA"/>
    <w:rsid w:val="29A17548"/>
    <w:rsid w:val="29B97D3C"/>
    <w:rsid w:val="2D431E79"/>
    <w:rsid w:val="33D6119F"/>
    <w:rsid w:val="36567914"/>
    <w:rsid w:val="3B8F30B7"/>
    <w:rsid w:val="3DF7A8C8"/>
    <w:rsid w:val="3F2F6B8F"/>
    <w:rsid w:val="442D7D6E"/>
    <w:rsid w:val="446C618F"/>
    <w:rsid w:val="44700F0C"/>
    <w:rsid w:val="48BC0754"/>
    <w:rsid w:val="49486A14"/>
    <w:rsid w:val="4BBD2A7F"/>
    <w:rsid w:val="509C7F5A"/>
    <w:rsid w:val="522544B1"/>
    <w:rsid w:val="56733FE1"/>
    <w:rsid w:val="577DFEE3"/>
    <w:rsid w:val="57A70FCC"/>
    <w:rsid w:val="59EDF54E"/>
    <w:rsid w:val="5BD26D32"/>
    <w:rsid w:val="5C3008F8"/>
    <w:rsid w:val="5DFC2CB5"/>
    <w:rsid w:val="5FABE5E9"/>
    <w:rsid w:val="5FE68AEF"/>
    <w:rsid w:val="5FF65822"/>
    <w:rsid w:val="5FF7ED9D"/>
    <w:rsid w:val="6B7F099E"/>
    <w:rsid w:val="6B8A4FC9"/>
    <w:rsid w:val="6FC3B37E"/>
    <w:rsid w:val="72773D8D"/>
    <w:rsid w:val="72F416D0"/>
    <w:rsid w:val="773F8266"/>
    <w:rsid w:val="77775542"/>
    <w:rsid w:val="78F6A390"/>
    <w:rsid w:val="79A6365B"/>
    <w:rsid w:val="79EB210F"/>
    <w:rsid w:val="7B364B4B"/>
    <w:rsid w:val="7B7B8AA9"/>
    <w:rsid w:val="7BB7F50A"/>
    <w:rsid w:val="7C2F2689"/>
    <w:rsid w:val="7C5D40BF"/>
    <w:rsid w:val="7CD72987"/>
    <w:rsid w:val="7DBE621C"/>
    <w:rsid w:val="7EFD6645"/>
    <w:rsid w:val="7F7F45C4"/>
    <w:rsid w:val="7FEF5D74"/>
    <w:rsid w:val="7FFF622B"/>
    <w:rsid w:val="97FB364F"/>
    <w:rsid w:val="9FEF7188"/>
    <w:rsid w:val="AADFBFC3"/>
    <w:rsid w:val="AFB93579"/>
    <w:rsid w:val="B33E43AF"/>
    <w:rsid w:val="B7F60400"/>
    <w:rsid w:val="BABC2978"/>
    <w:rsid w:val="BBC79051"/>
    <w:rsid w:val="BD7E1884"/>
    <w:rsid w:val="BEBE38CF"/>
    <w:rsid w:val="BF7DFEE9"/>
    <w:rsid w:val="BFE97765"/>
    <w:rsid w:val="C9FF17D1"/>
    <w:rsid w:val="CFBFCAF9"/>
    <w:rsid w:val="D7AE1D3A"/>
    <w:rsid w:val="DF6DCB19"/>
    <w:rsid w:val="EF5E94D7"/>
    <w:rsid w:val="EFEBC34C"/>
    <w:rsid w:val="F4FCD26D"/>
    <w:rsid w:val="F6CF376D"/>
    <w:rsid w:val="F7BDBD53"/>
    <w:rsid w:val="F7DEA5AF"/>
    <w:rsid w:val="F7ECA019"/>
    <w:rsid w:val="F7EEC585"/>
    <w:rsid w:val="F7EF62B5"/>
    <w:rsid w:val="F97ED3A4"/>
    <w:rsid w:val="FBFD53A3"/>
    <w:rsid w:val="FDBDB864"/>
    <w:rsid w:val="FDFF7D72"/>
    <w:rsid w:val="FECF743F"/>
    <w:rsid w:val="FFB713C5"/>
    <w:rsid w:val="FFDD5399"/>
    <w:rsid w:val="FFDED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2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4"/>
    <w:next w:val="1"/>
    <w:link w:val="29"/>
    <w:unhideWhenUsed/>
    <w:qFormat/>
    <w:uiPriority w:val="9"/>
    <w:pPr>
      <w:outlineLvl w:val="3"/>
    </w:pPr>
    <w:rPr>
      <w:rFonts w:ascii="PingFangSC-Regular" w:hAnsi="PingFangSC-Regular"/>
      <w:color w:val="333333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caption"/>
    <w:basedOn w:val="1"/>
    <w:next w:val="1"/>
    <w:unhideWhenUsed/>
    <w:qFormat/>
    <w:uiPriority w:val="35"/>
    <w:pPr>
      <w:jc w:val="center"/>
    </w:pPr>
    <w:rPr>
      <w:rFonts w:ascii="宋体" w:hAnsi="宋体"/>
      <w:color w:val="808080" w:themeColor="background1" w:themeShade="80"/>
      <w:szCs w:val="21"/>
    </w:rPr>
  </w:style>
  <w:style w:type="paragraph" w:styleId="8">
    <w:name w:val="annotation text"/>
    <w:basedOn w:val="1"/>
    <w:unhideWhenUsed/>
    <w:qFormat/>
    <w:uiPriority w:val="99"/>
  </w:style>
  <w:style w:type="paragraph" w:styleId="9">
    <w:name w:val="Body Text"/>
    <w:basedOn w:val="1"/>
    <w:semiHidden/>
    <w:unhideWhenUsed/>
    <w:qFormat/>
    <w:uiPriority w:val="99"/>
    <w:pPr>
      <w:spacing w:after="120"/>
    </w:pPr>
  </w:style>
  <w:style w:type="paragraph" w:styleId="10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11">
    <w:name w:val="footer"/>
    <w:basedOn w:val="1"/>
    <w:link w:val="2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toc 1"/>
    <w:basedOn w:val="1"/>
    <w:next w:val="1"/>
    <w:semiHidden/>
    <w:unhideWhenUsed/>
    <w:qFormat/>
    <w:uiPriority w:val="39"/>
  </w:style>
  <w:style w:type="paragraph" w:styleId="14">
    <w:name w:val="toc 2"/>
    <w:basedOn w:val="1"/>
    <w:next w:val="1"/>
    <w:semiHidden/>
    <w:unhideWhenUsed/>
    <w:qFormat/>
    <w:uiPriority w:val="39"/>
    <w:pPr>
      <w:ind w:left="420" w:leftChars="200"/>
    </w:pPr>
  </w:style>
  <w:style w:type="paragraph" w:styleId="1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14:ligatures w14:val="none"/>
    </w:rPr>
  </w:style>
  <w:style w:type="table" w:styleId="17">
    <w:name w:val="Table Grid"/>
    <w:basedOn w:val="1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Hyperlink"/>
    <w:basedOn w:val="18"/>
    <w:semiHidden/>
    <w:unhideWhenUsed/>
    <w:qFormat/>
    <w:uiPriority w:val="99"/>
    <w:rPr>
      <w:color w:val="0000FF"/>
      <w:u w:val="single"/>
    </w:rPr>
  </w:style>
  <w:style w:type="character" w:customStyle="1" w:styleId="20">
    <w:name w:val="标题 1 字符"/>
    <w:basedOn w:val="18"/>
    <w:link w:val="2"/>
    <w:qFormat/>
    <w:uiPriority w:val="9"/>
    <w:rPr>
      <w:rFonts w:eastAsia="宋体"/>
      <w:b/>
      <w:bCs/>
      <w:kern w:val="44"/>
      <w:sz w:val="44"/>
      <w:szCs w:val="44"/>
    </w:rPr>
  </w:style>
  <w:style w:type="table" w:customStyle="1" w:styleId="21">
    <w:name w:val="三线表"/>
    <w:basedOn w:val="16"/>
    <w:qFormat/>
    <w:uiPriority w:val="99"/>
    <w:rPr>
      <w:rFonts w:eastAsia="Times New Roman"/>
    </w:rPr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top w:val="single" w:color="auto" w:sz="12" w:space="0"/>
          <w:bottom w:val="single" w:color="auto" w:sz="4" w:space="0"/>
        </w:tcBorders>
      </w:tcPr>
    </w:tblStylePr>
  </w:style>
  <w:style w:type="character" w:customStyle="1" w:styleId="22">
    <w:name w:val="标题 2 字符"/>
    <w:basedOn w:val="18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paragraph" w:customStyle="1" w:styleId="24">
    <w:name w:val="列表段落1"/>
    <w:basedOn w:val="1"/>
    <w:qFormat/>
    <w:uiPriority w:val="34"/>
    <w:pPr>
      <w:ind w:firstLine="420"/>
    </w:pPr>
    <w:rPr>
      <w:rFonts w:eastAsiaTheme="minorEastAsia"/>
      <w:sz w:val="21"/>
    </w:rPr>
  </w:style>
  <w:style w:type="paragraph" w:customStyle="1" w:styleId="25">
    <w:name w:val="info1"/>
    <w:basedOn w:val="1"/>
    <w:qFormat/>
    <w:uiPriority w:val="0"/>
    <w:pPr>
      <w:spacing w:before="100" w:beforeAutospacing="1" w:after="100" w:afterAutospacing="1"/>
    </w:pPr>
  </w:style>
  <w:style w:type="paragraph" w:customStyle="1" w:styleId="26">
    <w:name w:val="acbfdd8b-e11b-4d36-88ff-6049b138f862"/>
    <w:basedOn w:val="9"/>
    <w:qFormat/>
    <w:uiPriority w:val="0"/>
    <w:pPr>
      <w:adjustRightInd w:val="0"/>
      <w:spacing w:after="0" w:line="288" w:lineRule="auto"/>
      <w:jc w:val="left"/>
    </w:pPr>
    <w:rPr>
      <w:rFonts w:ascii="微软雅黑" w:hAnsi="微软雅黑" w:eastAsia="微软雅黑"/>
      <w:color w:val="000000"/>
      <w:kern w:val="44"/>
      <w:sz w:val="22"/>
      <w:szCs w:val="44"/>
    </w:rPr>
  </w:style>
  <w:style w:type="paragraph" w:styleId="27">
    <w:name w:val="No Spacing"/>
    <w:qFormat/>
    <w:uiPriority w:val="1"/>
    <w:rPr>
      <w:rFonts w:ascii="宋体" w:hAnsi="宋体" w:eastAsia="宋体" w:cs="宋体"/>
      <w:sz w:val="24"/>
      <w:szCs w:val="24"/>
      <w:lang w:val="en-US" w:eastAsia="zh-CN" w:bidi="ar-SA"/>
    </w:rPr>
  </w:style>
  <w:style w:type="character" w:customStyle="1" w:styleId="28">
    <w:name w:val="页脚 字符"/>
    <w:basedOn w:val="18"/>
    <w:link w:val="11"/>
    <w:qFormat/>
    <w:uiPriority w:val="99"/>
    <w:rPr>
      <w:rFonts w:asciiTheme="minorHAnsi" w:hAnsiTheme="minorHAnsi" w:cstheme="minorBidi"/>
      <w:kern w:val="2"/>
      <w:sz w:val="18"/>
      <w:szCs w:val="24"/>
      <w14:ligatures w14:val="standardContextual"/>
    </w:rPr>
  </w:style>
  <w:style w:type="character" w:customStyle="1" w:styleId="29">
    <w:name w:val="标题 4 Char"/>
    <w:link w:val="5"/>
    <w:qFormat/>
    <w:uiPriority w:val="9"/>
    <w:rPr>
      <w:rFonts w:ascii="PingFangSC-Regular" w:hAnsi="PingFangSC-Regular"/>
      <w:color w:val="333333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8" Type="http://schemas.openxmlformats.org/officeDocument/2006/relationships/fontTable" Target="fontTable.xml"/><Relationship Id="rId67" Type="http://schemas.openxmlformats.org/officeDocument/2006/relationships/customXml" Target="../customXml/item1.xml"/><Relationship Id="rId66" Type="http://schemas.openxmlformats.org/officeDocument/2006/relationships/image" Target="media/image61.png"/><Relationship Id="rId65" Type="http://schemas.openxmlformats.org/officeDocument/2006/relationships/image" Target="media/image60.png"/><Relationship Id="rId64" Type="http://schemas.openxmlformats.org/officeDocument/2006/relationships/image" Target="media/image59.png"/><Relationship Id="rId63" Type="http://schemas.openxmlformats.org/officeDocument/2006/relationships/image" Target="media/image58.png"/><Relationship Id="rId62" Type="http://schemas.openxmlformats.org/officeDocument/2006/relationships/image" Target="media/image57.png"/><Relationship Id="rId61" Type="http://schemas.openxmlformats.org/officeDocument/2006/relationships/image" Target="media/image56.png"/><Relationship Id="rId60" Type="http://schemas.openxmlformats.org/officeDocument/2006/relationships/image" Target="media/image55.png"/><Relationship Id="rId6" Type="http://schemas.openxmlformats.org/officeDocument/2006/relationships/theme" Target="theme/theme1.xml"/><Relationship Id="rId59" Type="http://schemas.openxmlformats.org/officeDocument/2006/relationships/image" Target="media/image54.png"/><Relationship Id="rId58" Type="http://schemas.openxmlformats.org/officeDocument/2006/relationships/image" Target="media/image53.png"/><Relationship Id="rId57" Type="http://schemas.openxmlformats.org/officeDocument/2006/relationships/image" Target="media/image52.png"/><Relationship Id="rId56" Type="http://schemas.openxmlformats.org/officeDocument/2006/relationships/image" Target="media/image51.png"/><Relationship Id="rId55" Type="http://schemas.openxmlformats.org/officeDocument/2006/relationships/image" Target="media/image50.png"/><Relationship Id="rId54" Type="http://schemas.openxmlformats.org/officeDocument/2006/relationships/image" Target="media/image49.png"/><Relationship Id="rId53" Type="http://schemas.openxmlformats.org/officeDocument/2006/relationships/image" Target="media/image48.png"/><Relationship Id="rId52" Type="http://schemas.openxmlformats.org/officeDocument/2006/relationships/image" Target="media/image47.png"/><Relationship Id="rId51" Type="http://schemas.openxmlformats.org/officeDocument/2006/relationships/image" Target="media/image46.png"/><Relationship Id="rId50" Type="http://schemas.openxmlformats.org/officeDocument/2006/relationships/image" Target="media/image45.png"/><Relationship Id="rId5" Type="http://schemas.openxmlformats.org/officeDocument/2006/relationships/footer" Target="footer1.xml"/><Relationship Id="rId49" Type="http://schemas.openxmlformats.org/officeDocument/2006/relationships/image" Target="media/image44.png"/><Relationship Id="rId48" Type="http://schemas.openxmlformats.org/officeDocument/2006/relationships/image" Target="media/image43.png"/><Relationship Id="rId47" Type="http://schemas.openxmlformats.org/officeDocument/2006/relationships/image" Target="media/image42.png"/><Relationship Id="rId46" Type="http://schemas.openxmlformats.org/officeDocument/2006/relationships/image" Target="media/image41.pn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header" Target="header2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jpeg"/><Relationship Id="rId32" Type="http://schemas.openxmlformats.org/officeDocument/2006/relationships/image" Target="media/image27.jpe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header" Target="head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29</Pages>
  <Words>4868</Words>
  <Characters>5437</Characters>
  <Lines>54</Lines>
  <Paragraphs>15</Paragraphs>
  <TotalTime>0</TotalTime>
  <ScaleCrop>false</ScaleCrop>
  <LinksUpToDate>false</LinksUpToDate>
  <CharactersWithSpaces>5632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2025-09-11T00:18:00Z</dcterms:created>
  <dc:creator>18003656950 姜阳</dc:creator>
  <cp:lastModifiedBy>妥.</cp:lastModifiedBy>
  <dcterms:modified xsi:type="dcterms:W3CDTF">2025-09-19T05:54:47Z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175BD08BAD3348A588F538A6EA06F49A_13</vt:lpwstr>
  </property>
  <property fmtid="{D5CDD505-2E9C-101B-9397-08002B2CF9AE}" pid="4" name="KSOTemplateDocerSaveRecord">
    <vt:lpwstr>eyJoZGlkIjoiOWUwOWY1OThjOTBmY2I1M2U5OGEyOWE4OWU3MTI0MDIiLCJ1c2VySWQiOiI0MjE0MDAyODcifQ==</vt:lpwstr>
  </property>
</Properties>
</file>